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5F0CC9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Wednesday 13</w:t>
      </w:r>
      <w:r w:rsidRPr="005F0CC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May 2020 – 5.0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DD3EDA">
        <w:t>Precious Onyenekwu Tatah</w:t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D3EDA" w:rsidP="00FF00DB">
      <w:pPr>
        <w:spacing w:after="0" w:line="240" w:lineRule="auto"/>
        <w:ind w:left="720" w:firstLine="720"/>
      </w:pPr>
      <w:r>
        <w:t>Evan Botwood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DD3EDA" w:rsidP="000A4355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  <w:t>Jane Ojiako</w:t>
      </w:r>
      <w:r>
        <w:tab/>
      </w:r>
      <w:r>
        <w:tab/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4E7D84" w:rsidRDefault="004E7D84" w:rsidP="004E7D84">
      <w:pPr>
        <w:spacing w:after="0" w:line="240" w:lineRule="auto"/>
        <w:ind w:left="144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9F3122" w:rsidRDefault="004E035F" w:rsidP="00DD3EDA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</w:p>
    <w:p w:rsidR="00733835" w:rsidRDefault="00594E44" w:rsidP="00594E44">
      <w:pPr>
        <w:spacing w:after="0" w:line="240" w:lineRule="auto"/>
      </w:pPr>
      <w:r>
        <w:tab/>
      </w:r>
    </w:p>
    <w:p w:rsidR="00473FC9" w:rsidRDefault="004E035F" w:rsidP="001E1ABE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0A4355" w:rsidRDefault="000A4355" w:rsidP="00733835">
      <w:pPr>
        <w:spacing w:after="0" w:line="240" w:lineRule="auto"/>
      </w:pP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  <w:t>POT for AOB</w:t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1E1ABE" w:rsidP="0025677D">
      <w:pPr>
        <w:spacing w:line="240" w:lineRule="auto"/>
      </w:pPr>
      <w:r>
        <w:rPr>
          <w:b/>
        </w:rPr>
        <w:t>01/20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4E7D84">
        <w:t xml:space="preserve">on </w:t>
      </w:r>
      <w:r w:rsidR="001E1ABE">
        <w:t>3</w:t>
      </w:r>
      <w:r w:rsidR="001E1ABE" w:rsidRPr="001E1ABE">
        <w:rPr>
          <w:vertAlign w:val="superscript"/>
        </w:rPr>
        <w:t>rd</w:t>
      </w:r>
      <w:r w:rsidR="001E1ABE">
        <w:t xml:space="preserve"> December </w:t>
      </w:r>
      <w:r w:rsidR="00FF00DB">
        <w:t>2019</w:t>
      </w:r>
      <w:r w:rsidR="00733835">
        <w:t>.</w:t>
      </w:r>
      <w:r w:rsidR="00313228">
        <w:t xml:space="preserve"> </w:t>
      </w:r>
    </w:p>
    <w:p w:rsidR="00001091" w:rsidRDefault="001E1ABE" w:rsidP="0025677D">
      <w:pPr>
        <w:spacing w:line="240" w:lineRule="auto"/>
      </w:pPr>
      <w:r>
        <w:rPr>
          <w:b/>
        </w:rPr>
        <w:t>02/20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1E1ABE" w:rsidRDefault="001E1ABE" w:rsidP="001E1ABE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Student Council </w:t>
      </w:r>
      <w:r w:rsidRPr="00274E42">
        <w:rPr>
          <w:b/>
        </w:rPr>
        <w:t>(ongoing</w:t>
      </w:r>
      <w:proofErr w:type="gramStart"/>
      <w:r w:rsidRPr="00274E42">
        <w:rPr>
          <w:b/>
        </w:rPr>
        <w:t>)</w:t>
      </w:r>
      <w:proofErr w:type="gramEnd"/>
      <w:r>
        <w:rPr>
          <w:b/>
        </w:rPr>
        <w:br/>
      </w:r>
      <w:r w:rsidRPr="000D4923">
        <w:rPr>
          <w:i/>
        </w:rPr>
        <w:t>Action</w:t>
      </w:r>
      <w:r>
        <w:t xml:space="preserve"> – POT to take to nomination to Student Council </w:t>
      </w:r>
      <w:r w:rsidRPr="00E74D67">
        <w:rPr>
          <w:b/>
        </w:rPr>
        <w:t>(</w:t>
      </w:r>
      <w:r w:rsidR="00F042EC" w:rsidRPr="00E74D67">
        <w:rPr>
          <w:b/>
        </w:rPr>
        <w:t>ongoing</w:t>
      </w:r>
      <w:r w:rsidRPr="00E74D67">
        <w:rPr>
          <w:b/>
        </w:rPr>
        <w:t>)</w:t>
      </w:r>
      <w:r>
        <w:br/>
      </w:r>
      <w:r w:rsidRPr="000D4923">
        <w:rPr>
          <w:i/>
        </w:rPr>
        <w:t>Action</w:t>
      </w:r>
      <w:r>
        <w:t xml:space="preserve"> – TB to brief PD on requirements for next meeting </w:t>
      </w:r>
      <w:r w:rsidRPr="001E1ABE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columns and complete content </w:t>
      </w:r>
      <w:r w:rsidRPr="001E1ABE">
        <w:rPr>
          <w:b/>
        </w:rPr>
        <w:t>(ongoing)</w:t>
      </w:r>
      <w:r>
        <w:br/>
      </w:r>
      <w:r w:rsidRPr="005C412D">
        <w:rPr>
          <w:i/>
        </w:rPr>
        <w:t>Action</w:t>
      </w:r>
      <w:r>
        <w:t xml:space="preserve"> – LR to communicate changes to HR </w:t>
      </w:r>
      <w:r w:rsidRPr="001E1ABE">
        <w:rPr>
          <w:b/>
        </w:rPr>
        <w:t>(complete)</w:t>
      </w:r>
    </w:p>
    <w:p w:rsidR="004E7D84" w:rsidRDefault="001E1ABE" w:rsidP="004E7D84">
      <w:pPr>
        <w:spacing w:line="240" w:lineRule="auto"/>
        <w:rPr>
          <w:b/>
        </w:rPr>
      </w:pPr>
      <w:r>
        <w:rPr>
          <w:b/>
        </w:rPr>
        <w:t>03/20</w:t>
      </w:r>
      <w:r w:rsidR="004E7D84">
        <w:tab/>
      </w:r>
      <w:r w:rsidR="004E7D84">
        <w:tab/>
      </w:r>
      <w:r>
        <w:rPr>
          <w:b/>
        </w:rPr>
        <w:t>Covid19 update</w:t>
      </w:r>
      <w:r w:rsidR="004E7D84">
        <w:rPr>
          <w:b/>
        </w:rPr>
        <w:t>:</w:t>
      </w:r>
    </w:p>
    <w:p w:rsidR="004E7D84" w:rsidRDefault="004E7D84" w:rsidP="004E7D84">
      <w:pPr>
        <w:spacing w:line="240" w:lineRule="auto"/>
        <w:ind w:left="1440"/>
      </w:pPr>
      <w:r>
        <w:t xml:space="preserve">The Board received the </w:t>
      </w:r>
      <w:r w:rsidR="001E1ABE">
        <w:t>update</w:t>
      </w:r>
      <w:r w:rsidR="007C1B82">
        <w:t xml:space="preserve"> and whilst the uncertainty of lockdown, term dates and furlough were unknown congratulated CEO and management team on the work, </w:t>
      </w:r>
      <w:proofErr w:type="spellStart"/>
      <w:r w:rsidR="007C1B82">
        <w:t>inparticular</w:t>
      </w:r>
      <w:proofErr w:type="spellEnd"/>
      <w:r w:rsidR="007C1B82">
        <w:t xml:space="preserve"> the people strand in supporting staff colleagues</w:t>
      </w:r>
      <w:r>
        <w:t>.</w:t>
      </w:r>
      <w:r w:rsidR="007C1B82">
        <w:t xml:space="preserve"> The Board noted the establishment of the Environment Group with an update on this work at the next meeting.</w:t>
      </w:r>
    </w:p>
    <w:p w:rsidR="007C1B82" w:rsidRDefault="007C1B82" w:rsidP="004E7D84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add Environment Group to the next meeting agenda</w:t>
      </w:r>
    </w:p>
    <w:p w:rsidR="00313228" w:rsidRDefault="001E1ABE" w:rsidP="004E7D84">
      <w:pPr>
        <w:spacing w:line="240" w:lineRule="auto"/>
        <w:rPr>
          <w:b/>
        </w:rPr>
      </w:pPr>
      <w:r>
        <w:rPr>
          <w:b/>
        </w:rPr>
        <w:t>04/20</w:t>
      </w:r>
      <w:r w:rsidR="00313228">
        <w:tab/>
      </w:r>
      <w:r w:rsidR="00313228">
        <w:tab/>
      </w:r>
      <w:r w:rsidR="004E7D84">
        <w:rPr>
          <w:b/>
        </w:rPr>
        <w:t>Finance</w:t>
      </w:r>
      <w:r w:rsidR="00313228">
        <w:rPr>
          <w:b/>
        </w:rPr>
        <w:t>:</w:t>
      </w:r>
    </w:p>
    <w:p w:rsidR="008B643C" w:rsidRDefault="00A31EC8" w:rsidP="00204932">
      <w:pPr>
        <w:spacing w:line="240" w:lineRule="auto"/>
        <w:ind w:left="1440"/>
      </w:pPr>
      <w:r>
        <w:t xml:space="preserve">The Board received the </w:t>
      </w:r>
      <w:r w:rsidR="004E7D84">
        <w:t xml:space="preserve">finance review </w:t>
      </w:r>
      <w:r w:rsidR="007C1B82">
        <w:t>and cash flow forecast. The addition of the furlough monies provide a planned positive year end cash position but further support from the university.</w:t>
      </w:r>
    </w:p>
    <w:p w:rsidR="008B643C" w:rsidRDefault="000D4923" w:rsidP="008B643C">
      <w:pPr>
        <w:spacing w:line="240" w:lineRule="auto"/>
        <w:ind w:left="1440"/>
        <w:rPr>
          <w:b/>
        </w:rPr>
      </w:pPr>
      <w:r w:rsidRPr="000D4923">
        <w:rPr>
          <w:i/>
        </w:rPr>
        <w:t>Action</w:t>
      </w:r>
      <w:r>
        <w:t xml:space="preserve"> – TB to </w:t>
      </w:r>
      <w:r w:rsidR="007C1B82">
        <w:t xml:space="preserve">continue to liaise with WL </w:t>
      </w:r>
    </w:p>
    <w:p w:rsidR="0090562A" w:rsidRDefault="001E1ABE" w:rsidP="0090562A">
      <w:pPr>
        <w:spacing w:line="240" w:lineRule="auto"/>
        <w:rPr>
          <w:b/>
        </w:rPr>
      </w:pPr>
      <w:r>
        <w:rPr>
          <w:b/>
        </w:rPr>
        <w:t>05/20</w:t>
      </w:r>
      <w:r w:rsidR="0090562A">
        <w:tab/>
      </w:r>
      <w:r w:rsidR="0090562A">
        <w:tab/>
      </w:r>
      <w:r>
        <w:rPr>
          <w:b/>
        </w:rPr>
        <w:t>Commercial planning</w:t>
      </w:r>
      <w:r w:rsidR="0090562A">
        <w:rPr>
          <w:b/>
        </w:rPr>
        <w:t>:</w:t>
      </w:r>
    </w:p>
    <w:p w:rsidR="00512A45" w:rsidRDefault="007C1B82" w:rsidP="009069EA">
      <w:pPr>
        <w:spacing w:line="240" w:lineRule="auto"/>
        <w:ind w:left="1440"/>
      </w:pPr>
      <w:r>
        <w:lastRenderedPageBreak/>
        <w:t>The Board noted that the report was compiled pre Covid19 and therefore needed review as many elements had changed significantly. HB offered</w:t>
      </w:r>
      <w:r w:rsidR="006B1838">
        <w:t xml:space="preserve"> to run through some more commercial review</w:t>
      </w:r>
    </w:p>
    <w:p w:rsidR="000D4923" w:rsidRDefault="000D4923" w:rsidP="009069E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</w:t>
      </w:r>
      <w:r w:rsidR="00E74D67">
        <w:t xml:space="preserve">TB to </w:t>
      </w:r>
      <w:r w:rsidR="006B1838">
        <w:t>link PD with HB</w:t>
      </w:r>
    </w:p>
    <w:p w:rsidR="008A435E" w:rsidRDefault="001E1ABE" w:rsidP="0090562A">
      <w:pPr>
        <w:spacing w:line="240" w:lineRule="auto"/>
        <w:rPr>
          <w:b/>
        </w:rPr>
      </w:pPr>
      <w:r>
        <w:rPr>
          <w:b/>
        </w:rPr>
        <w:t>06/20</w:t>
      </w:r>
      <w:r w:rsidR="008A435E">
        <w:tab/>
      </w:r>
      <w:r w:rsidR="008A435E">
        <w:tab/>
      </w:r>
      <w:r>
        <w:rPr>
          <w:b/>
        </w:rPr>
        <w:t>Handover</w:t>
      </w:r>
      <w:r w:rsidR="00473FC9">
        <w:rPr>
          <w:b/>
        </w:rPr>
        <w:t>:</w:t>
      </w:r>
    </w:p>
    <w:p w:rsidR="00ED591A" w:rsidRDefault="005F0CC9" w:rsidP="008B643C">
      <w:pPr>
        <w:spacing w:line="240" w:lineRule="auto"/>
        <w:ind w:left="1440"/>
      </w:pPr>
      <w:r>
        <w:t>An outline for handover was given and acknowledged by the Board</w:t>
      </w:r>
      <w:bookmarkStart w:id="0" w:name="_GoBack"/>
      <w:bookmarkEnd w:id="0"/>
    </w:p>
    <w:p w:rsidR="001E1ABE" w:rsidRDefault="001E1ABE" w:rsidP="001E1ABE">
      <w:pPr>
        <w:spacing w:line="240" w:lineRule="auto"/>
        <w:rPr>
          <w:b/>
        </w:rPr>
      </w:pPr>
      <w:r>
        <w:rPr>
          <w:b/>
        </w:rPr>
        <w:t>07/20</w:t>
      </w:r>
      <w:r>
        <w:tab/>
      </w:r>
      <w:r>
        <w:tab/>
      </w:r>
      <w:r w:rsidRPr="001E1ABE">
        <w:rPr>
          <w:b/>
        </w:rPr>
        <w:t>Student Democracy</w:t>
      </w:r>
      <w:r>
        <w:rPr>
          <w:b/>
        </w:rPr>
        <w:t>:</w:t>
      </w:r>
    </w:p>
    <w:p w:rsidR="001E1ABE" w:rsidRDefault="006B1838" w:rsidP="001E1ABE">
      <w:pPr>
        <w:spacing w:line="240" w:lineRule="auto"/>
        <w:ind w:left="1440"/>
      </w:pPr>
      <w:r>
        <w:t>A virtual meeting was attempted but wasn’t quorate</w:t>
      </w:r>
      <w:r w:rsidR="001E1ABE">
        <w:t xml:space="preserve">. We will discuss engagement with </w:t>
      </w:r>
      <w:r>
        <w:t>Representation team once all back from furlough</w:t>
      </w:r>
    </w:p>
    <w:p w:rsidR="00A2158D" w:rsidRDefault="001E1ABE" w:rsidP="00A2158D">
      <w:pPr>
        <w:spacing w:line="240" w:lineRule="auto"/>
        <w:rPr>
          <w:b/>
        </w:rPr>
      </w:pPr>
      <w:r>
        <w:rPr>
          <w:b/>
        </w:rPr>
        <w:t>08</w:t>
      </w:r>
      <w:r w:rsidR="00A2158D">
        <w:rPr>
          <w:b/>
        </w:rPr>
        <w:t>/</w:t>
      </w:r>
      <w:r>
        <w:rPr>
          <w:b/>
        </w:rPr>
        <w:t>20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805087">
        <w:rPr>
          <w:b/>
        </w:rPr>
        <w:t>CEO Report</w:t>
      </w:r>
      <w:r w:rsidR="00A2158D">
        <w:rPr>
          <w:b/>
        </w:rPr>
        <w:t>:</w:t>
      </w:r>
    </w:p>
    <w:p w:rsidR="00E74D67" w:rsidRDefault="0073105B" w:rsidP="0073105B">
      <w:pPr>
        <w:spacing w:line="240" w:lineRule="auto"/>
        <w:ind w:left="1440"/>
      </w:pPr>
      <w:r>
        <w:t xml:space="preserve">The report highlighted </w:t>
      </w:r>
      <w:r w:rsidR="00E74D67">
        <w:t xml:space="preserve">the </w:t>
      </w:r>
      <w:r w:rsidR="006B1838">
        <w:t xml:space="preserve">work gone into </w:t>
      </w:r>
      <w:proofErr w:type="spellStart"/>
      <w:r w:rsidR="006B1838">
        <w:t>Covid</w:t>
      </w:r>
      <w:proofErr w:type="spellEnd"/>
      <w:r w:rsidR="006B1838">
        <w:t xml:space="preserve"> 19 recovery and supporting staff colleagues.</w:t>
      </w:r>
      <w:r>
        <w:t xml:space="preserve"> 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05087" w:rsidRDefault="00F042EC" w:rsidP="00805087">
      <w:pPr>
        <w:spacing w:line="240" w:lineRule="auto"/>
        <w:rPr>
          <w:b/>
        </w:rPr>
      </w:pPr>
      <w:r>
        <w:rPr>
          <w:b/>
        </w:rPr>
        <w:t>09/20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Staff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noted the staff committee </w:t>
      </w:r>
      <w:r>
        <w:t>report.</w:t>
      </w:r>
    </w:p>
    <w:p w:rsidR="00805087" w:rsidRDefault="00F042EC" w:rsidP="00805087">
      <w:pPr>
        <w:spacing w:line="240" w:lineRule="auto"/>
        <w:rPr>
          <w:b/>
        </w:rPr>
      </w:pPr>
      <w:r>
        <w:rPr>
          <w:b/>
        </w:rPr>
        <w:t>10/20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F&amp;GP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</w:t>
      </w:r>
      <w:r>
        <w:t>noted the F&amp;GP committee update.</w:t>
      </w:r>
    </w:p>
    <w:p w:rsidR="00AC2AB0" w:rsidRDefault="00F042EC" w:rsidP="00AC2AB0">
      <w:pPr>
        <w:spacing w:line="240" w:lineRule="auto"/>
        <w:rPr>
          <w:b/>
        </w:rPr>
      </w:pPr>
      <w:r>
        <w:rPr>
          <w:b/>
        </w:rPr>
        <w:t>11/20</w:t>
      </w:r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805087">
        <w:rPr>
          <w:b/>
        </w:rPr>
        <w:t>*</w:t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AC2AB0" w:rsidRDefault="00E74D67" w:rsidP="00AC2AB0">
      <w:pPr>
        <w:spacing w:line="240" w:lineRule="auto"/>
        <w:ind w:left="1440"/>
      </w:pPr>
      <w:r>
        <w:t>All confirmed with amendments to Risk Register</w:t>
      </w:r>
    </w:p>
    <w:p w:rsidR="00F62BF1" w:rsidRPr="0025677D" w:rsidRDefault="00F042EC" w:rsidP="0025677D">
      <w:pPr>
        <w:spacing w:line="240" w:lineRule="auto"/>
        <w:rPr>
          <w:b/>
        </w:rPr>
      </w:pPr>
      <w:r>
        <w:rPr>
          <w:b/>
        </w:rPr>
        <w:t>12/20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</w:t>
      </w:r>
      <w:r w:rsidR="00E126F9">
        <w:t>noted the ongoing monthly and online updates and congratulated the team on the improved communications both internally and with external stakeholders</w:t>
      </w:r>
      <w:r>
        <w:tab/>
      </w:r>
    </w:p>
    <w:p w:rsidR="00AC04EF" w:rsidRDefault="00F042EC" w:rsidP="0025677D">
      <w:pPr>
        <w:spacing w:line="240" w:lineRule="auto"/>
        <w:rPr>
          <w:b/>
        </w:rPr>
      </w:pPr>
      <w:r>
        <w:rPr>
          <w:b/>
        </w:rPr>
        <w:t>13/20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Default="00B9119C" w:rsidP="006B63DC">
      <w:pPr>
        <w:spacing w:line="240" w:lineRule="auto"/>
        <w:ind w:left="1440"/>
      </w:pPr>
      <w:r w:rsidRPr="00B9119C">
        <w:t>The Board noted the report</w:t>
      </w:r>
      <w:r w:rsidR="00E126F9">
        <w:t>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E126F9" w:rsidRDefault="00F042EC" w:rsidP="00E126F9">
      <w:pPr>
        <w:spacing w:line="240" w:lineRule="auto"/>
        <w:ind w:left="1440"/>
      </w:pPr>
      <w:r>
        <w:t>Elections complaint was discussed and passed to CC and HB to complete the reviews.</w:t>
      </w: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F042EC">
        <w:t>Tuesday 23</w:t>
      </w:r>
      <w:r w:rsidR="00F042EC" w:rsidRPr="00F042EC">
        <w:rPr>
          <w:vertAlign w:val="superscript"/>
        </w:rPr>
        <w:t>rd</w:t>
      </w:r>
      <w:r w:rsidR="00F042EC">
        <w:t xml:space="preserve"> June</w:t>
      </w:r>
      <w:r w:rsidR="00E74D67">
        <w:t xml:space="preserve"> </w:t>
      </w:r>
      <w:r w:rsidR="00F042EC">
        <w:t>2020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6B1838" w:rsidRDefault="00274E42" w:rsidP="006B1838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Student Council </w:t>
      </w:r>
      <w:r w:rsidRPr="00274E42">
        <w:rPr>
          <w:b/>
        </w:rPr>
        <w:t>(ongoing</w:t>
      </w:r>
      <w:proofErr w:type="gramStart"/>
      <w:r w:rsidRPr="00274E42">
        <w:rPr>
          <w:b/>
        </w:rPr>
        <w:t>)</w:t>
      </w:r>
      <w:proofErr w:type="gramEnd"/>
      <w:r w:rsidR="00E126F9">
        <w:rPr>
          <w:b/>
        </w:rPr>
        <w:br/>
      </w:r>
      <w:r w:rsidR="00E126F9" w:rsidRPr="000D4923">
        <w:rPr>
          <w:i/>
        </w:rPr>
        <w:t>Action</w:t>
      </w:r>
      <w:r w:rsidR="00E126F9">
        <w:t xml:space="preserve"> – POT to take to nomination to Student Council</w:t>
      </w:r>
      <w:r w:rsidR="00E74D67">
        <w:t xml:space="preserve"> </w:t>
      </w:r>
      <w:r w:rsidR="00E74D67" w:rsidRPr="00E74D67">
        <w:rPr>
          <w:b/>
        </w:rPr>
        <w:t>(</w:t>
      </w:r>
      <w:r w:rsidR="00F042EC" w:rsidRPr="00E74D67">
        <w:rPr>
          <w:b/>
        </w:rPr>
        <w:t>ongoing</w:t>
      </w:r>
      <w:r w:rsidR="00E74D67" w:rsidRPr="00E74D67">
        <w:rPr>
          <w:b/>
        </w:rPr>
        <w:t>)</w:t>
      </w:r>
      <w:r w:rsidR="00C67CFC">
        <w:br/>
      </w:r>
      <w:r w:rsidR="00E74D67" w:rsidRPr="000D4923">
        <w:rPr>
          <w:i/>
        </w:rPr>
        <w:t>Action</w:t>
      </w:r>
      <w:r w:rsidR="00E74D67">
        <w:t xml:space="preserve"> – TB to add columns and complete content</w:t>
      </w:r>
      <w:r w:rsidR="00F042EC">
        <w:t xml:space="preserve"> </w:t>
      </w:r>
      <w:r w:rsidR="00F042EC" w:rsidRPr="00F042EC">
        <w:rPr>
          <w:b/>
        </w:rPr>
        <w:t>(ongoing)</w:t>
      </w:r>
      <w:r w:rsidR="007C1B82">
        <w:rPr>
          <w:b/>
        </w:rPr>
        <w:br/>
      </w:r>
      <w:r w:rsidR="007C1B82" w:rsidRPr="000D4923">
        <w:rPr>
          <w:i/>
        </w:rPr>
        <w:t>Action</w:t>
      </w:r>
      <w:r w:rsidR="007C1B82">
        <w:t xml:space="preserve"> – TB to add Environment Group to the next meeting agenda</w:t>
      </w:r>
      <w:r w:rsidR="007C1B82">
        <w:br/>
      </w:r>
      <w:r w:rsidR="007C1B82" w:rsidRPr="000D4923">
        <w:rPr>
          <w:i/>
        </w:rPr>
        <w:t>Action</w:t>
      </w:r>
      <w:r w:rsidR="007C1B82">
        <w:t xml:space="preserve"> – TB to continue to liaise with WL </w:t>
      </w:r>
      <w:r w:rsidR="006B1838">
        <w:br/>
      </w:r>
      <w:r w:rsidR="006B1838" w:rsidRPr="000D4923">
        <w:rPr>
          <w:i/>
        </w:rPr>
        <w:t>Action</w:t>
      </w:r>
      <w:r w:rsidR="006B1838">
        <w:t xml:space="preserve"> – TB to link PD with HB</w:t>
      </w:r>
    </w:p>
    <w:p w:rsidR="00E74D67" w:rsidRDefault="00E74D67" w:rsidP="007C1B82">
      <w:pPr>
        <w:spacing w:line="240" w:lineRule="auto"/>
        <w:ind w:left="1440"/>
      </w:pPr>
    </w:p>
    <w:sectPr w:rsidR="00E74D67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F7AB5"/>
    <w:rsid w:val="0014183C"/>
    <w:rsid w:val="00143945"/>
    <w:rsid w:val="001A5154"/>
    <w:rsid w:val="001C6402"/>
    <w:rsid w:val="001E1ABE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336E3"/>
    <w:rsid w:val="00561820"/>
    <w:rsid w:val="005622F7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E2D62"/>
    <w:rsid w:val="005F0CC9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6B1838"/>
    <w:rsid w:val="006B63DC"/>
    <w:rsid w:val="006E0929"/>
    <w:rsid w:val="006E184D"/>
    <w:rsid w:val="00701B7A"/>
    <w:rsid w:val="00716028"/>
    <w:rsid w:val="0073105B"/>
    <w:rsid w:val="00731DAC"/>
    <w:rsid w:val="00733835"/>
    <w:rsid w:val="00742509"/>
    <w:rsid w:val="00742EA2"/>
    <w:rsid w:val="00750C2B"/>
    <w:rsid w:val="007C1B82"/>
    <w:rsid w:val="007D3945"/>
    <w:rsid w:val="007E155E"/>
    <w:rsid w:val="007E4DDB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640C0"/>
    <w:rsid w:val="00974EC9"/>
    <w:rsid w:val="009B213E"/>
    <w:rsid w:val="009D2D5F"/>
    <w:rsid w:val="009E7696"/>
    <w:rsid w:val="009F3122"/>
    <w:rsid w:val="00A06FDC"/>
    <w:rsid w:val="00A1096F"/>
    <w:rsid w:val="00A118AB"/>
    <w:rsid w:val="00A2158D"/>
    <w:rsid w:val="00A31693"/>
    <w:rsid w:val="00A31EC8"/>
    <w:rsid w:val="00A5710E"/>
    <w:rsid w:val="00A72577"/>
    <w:rsid w:val="00A74103"/>
    <w:rsid w:val="00A75C71"/>
    <w:rsid w:val="00A816FD"/>
    <w:rsid w:val="00A92144"/>
    <w:rsid w:val="00A925D1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F62EE"/>
    <w:rsid w:val="00C20973"/>
    <w:rsid w:val="00C37F0D"/>
    <w:rsid w:val="00C469A4"/>
    <w:rsid w:val="00C67CFC"/>
    <w:rsid w:val="00C94BC4"/>
    <w:rsid w:val="00CE1917"/>
    <w:rsid w:val="00CE21D0"/>
    <w:rsid w:val="00CF4D47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36C3"/>
    <w:rsid w:val="00E126F9"/>
    <w:rsid w:val="00E21977"/>
    <w:rsid w:val="00E23F5F"/>
    <w:rsid w:val="00E24C0D"/>
    <w:rsid w:val="00E5047B"/>
    <w:rsid w:val="00E62BC8"/>
    <w:rsid w:val="00E74D67"/>
    <w:rsid w:val="00EB1F00"/>
    <w:rsid w:val="00ED591A"/>
    <w:rsid w:val="00EE6FD2"/>
    <w:rsid w:val="00EE7C94"/>
    <w:rsid w:val="00F01578"/>
    <w:rsid w:val="00F042EC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BEF48EF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A7CC-5102-45A0-8B31-D05157E6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9</cp:revision>
  <dcterms:created xsi:type="dcterms:W3CDTF">2020-06-16T12:53:00Z</dcterms:created>
  <dcterms:modified xsi:type="dcterms:W3CDTF">2020-06-16T15:53:00Z</dcterms:modified>
</cp:coreProperties>
</file>