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4676E" w14:textId="77777777" w:rsidR="007D1216" w:rsidRPr="007D1216" w:rsidRDefault="007D1216">
      <w:pPr>
        <w:jc w:val="center"/>
        <w:rPr>
          <w:b/>
          <w:sz w:val="28"/>
        </w:rPr>
      </w:pPr>
    </w:p>
    <w:p w14:paraId="0FB0BDCE" w14:textId="77777777" w:rsidR="00405084" w:rsidRPr="00405084" w:rsidRDefault="007E29AE" w:rsidP="00116931">
      <w:pPr>
        <w:rPr>
          <w:rFonts w:ascii="Arial" w:hAnsi="Arial" w:cs="Arial"/>
          <w:b/>
          <w:szCs w:val="24"/>
        </w:rPr>
      </w:pPr>
      <w:r>
        <w:rPr>
          <w:rFonts w:ascii="Arial" w:hAnsi="Arial" w:cs="Arial"/>
          <w:b/>
          <w:szCs w:val="24"/>
        </w:rPr>
        <w:t>F3</w:t>
      </w:r>
      <w:r w:rsidR="00B57AB9">
        <w:rPr>
          <w:rFonts w:ascii="Arial" w:hAnsi="Arial" w:cs="Arial"/>
          <w:b/>
          <w:szCs w:val="24"/>
        </w:rPr>
        <w:t>.</w:t>
      </w:r>
      <w:r w:rsidR="00405084" w:rsidRPr="00405084">
        <w:rPr>
          <w:rFonts w:ascii="Arial" w:hAnsi="Arial" w:cs="Arial"/>
          <w:b/>
          <w:szCs w:val="24"/>
        </w:rPr>
        <w:t xml:space="preserve"> MEETING CLIENTS’ NEEDS</w:t>
      </w:r>
    </w:p>
    <w:p w14:paraId="0A6E4F52" w14:textId="77777777" w:rsidR="00405084" w:rsidRPr="00405084" w:rsidRDefault="00405084" w:rsidP="00116931">
      <w:pPr>
        <w:rPr>
          <w:rFonts w:ascii="Arial" w:hAnsi="Arial" w:cs="Arial"/>
          <w:b/>
          <w:szCs w:val="24"/>
        </w:rPr>
      </w:pPr>
    </w:p>
    <w:p w14:paraId="44E5BB34" w14:textId="77777777" w:rsidR="001A75E2" w:rsidRPr="00405084" w:rsidRDefault="007E29AE" w:rsidP="00116931">
      <w:pPr>
        <w:rPr>
          <w:rFonts w:ascii="Arial" w:hAnsi="Arial" w:cs="Arial"/>
          <w:b/>
          <w:szCs w:val="24"/>
        </w:rPr>
      </w:pPr>
      <w:r>
        <w:rPr>
          <w:rFonts w:ascii="Arial" w:hAnsi="Arial" w:cs="Arial"/>
          <w:b/>
          <w:szCs w:val="24"/>
        </w:rPr>
        <w:t xml:space="preserve">3.1 </w:t>
      </w:r>
      <w:r w:rsidR="00E858E6" w:rsidRPr="00405084">
        <w:rPr>
          <w:rFonts w:ascii="Arial" w:hAnsi="Arial" w:cs="Arial"/>
          <w:b/>
          <w:szCs w:val="24"/>
        </w:rPr>
        <w:t>CONFIDENTIALITY POLICY</w:t>
      </w:r>
      <w:r w:rsidR="00D00C10">
        <w:rPr>
          <w:rFonts w:ascii="Arial" w:hAnsi="Arial" w:cs="Arial"/>
          <w:b/>
          <w:szCs w:val="24"/>
        </w:rPr>
        <w:t xml:space="preserve"> &amp;</w:t>
      </w:r>
      <w:r w:rsidR="001A75E2" w:rsidRPr="00405084">
        <w:rPr>
          <w:rFonts w:ascii="Arial" w:hAnsi="Arial" w:cs="Arial"/>
          <w:b/>
          <w:szCs w:val="24"/>
        </w:rPr>
        <w:t xml:space="preserve"> PROCEDURE</w:t>
      </w:r>
      <w:r w:rsidR="00673A02">
        <w:rPr>
          <w:rFonts w:ascii="Arial" w:hAnsi="Arial" w:cs="Arial"/>
          <w:b/>
          <w:szCs w:val="24"/>
        </w:rPr>
        <w:t xml:space="preserve"> AND PRIVACY STATEMENT</w:t>
      </w:r>
    </w:p>
    <w:p w14:paraId="3C4B9F7E" w14:textId="77777777" w:rsidR="001A75E2" w:rsidRPr="00116931" w:rsidRDefault="001A75E2" w:rsidP="007D1216">
      <w:pPr>
        <w:jc w:val="center"/>
        <w:rPr>
          <w:rFonts w:ascii="Arial" w:hAnsi="Arial" w:cs="Arial"/>
          <w:szCs w:val="24"/>
        </w:rPr>
      </w:pPr>
    </w:p>
    <w:p w14:paraId="3C328A4D" w14:textId="77777777" w:rsidR="001A75E2" w:rsidRPr="00116931" w:rsidRDefault="001A75E2" w:rsidP="007D1216">
      <w:pPr>
        <w:jc w:val="center"/>
        <w:rPr>
          <w:rFonts w:ascii="Arial" w:hAnsi="Arial" w:cs="Arial"/>
          <w:szCs w:val="24"/>
        </w:rPr>
      </w:pPr>
    </w:p>
    <w:p w14:paraId="79F08A87" w14:textId="77777777" w:rsidR="001A75E2" w:rsidRPr="00116931" w:rsidRDefault="001A75E2">
      <w:pPr>
        <w:rPr>
          <w:rFonts w:ascii="Arial" w:hAnsi="Arial" w:cs="Arial"/>
          <w:b/>
          <w:szCs w:val="24"/>
          <w:u w:val="single"/>
        </w:rPr>
      </w:pPr>
      <w:r w:rsidRPr="00116931">
        <w:rPr>
          <w:rFonts w:ascii="Arial" w:hAnsi="Arial" w:cs="Arial"/>
          <w:b/>
          <w:szCs w:val="24"/>
          <w:u w:val="single"/>
        </w:rPr>
        <w:t>DEFINITIONS</w:t>
      </w:r>
    </w:p>
    <w:p w14:paraId="1BFF6617" w14:textId="77777777" w:rsidR="001A75E2" w:rsidRPr="00116931" w:rsidRDefault="001A75E2">
      <w:pPr>
        <w:rPr>
          <w:rFonts w:ascii="Arial" w:hAnsi="Arial" w:cs="Arial"/>
          <w:b/>
          <w:szCs w:val="24"/>
          <w:u w:val="single"/>
        </w:rPr>
      </w:pPr>
    </w:p>
    <w:p w14:paraId="2FFC3C60" w14:textId="77777777" w:rsidR="003F7DE7" w:rsidRDefault="005E6B25" w:rsidP="003F7DE7">
      <w:pPr>
        <w:ind w:left="2160" w:hanging="2160"/>
        <w:rPr>
          <w:rFonts w:ascii="Arial" w:hAnsi="Arial" w:cs="Arial"/>
          <w:szCs w:val="24"/>
        </w:rPr>
      </w:pPr>
      <w:r>
        <w:rPr>
          <w:rFonts w:ascii="Arial" w:hAnsi="Arial" w:cs="Arial"/>
          <w:b/>
          <w:szCs w:val="24"/>
        </w:rPr>
        <w:t xml:space="preserve">The Students’ Union at </w:t>
      </w:r>
      <w:r w:rsidR="001A75E2" w:rsidRPr="00116931">
        <w:rPr>
          <w:rFonts w:ascii="Arial" w:hAnsi="Arial" w:cs="Arial"/>
          <w:b/>
          <w:szCs w:val="24"/>
        </w:rPr>
        <w:t>UWE</w:t>
      </w:r>
      <w:r w:rsidR="00E858E6">
        <w:rPr>
          <w:rFonts w:ascii="Arial" w:hAnsi="Arial" w:cs="Arial"/>
          <w:szCs w:val="24"/>
        </w:rPr>
        <w:tab/>
      </w:r>
    </w:p>
    <w:p w14:paraId="7AA4F54E" w14:textId="77777777" w:rsidR="001A75E2" w:rsidRPr="00116931" w:rsidRDefault="001A75E2" w:rsidP="003F7DE7">
      <w:pPr>
        <w:ind w:left="2160" w:hanging="2160"/>
        <w:rPr>
          <w:rFonts w:ascii="Arial" w:hAnsi="Arial" w:cs="Arial"/>
          <w:szCs w:val="24"/>
        </w:rPr>
      </w:pPr>
      <w:r w:rsidRPr="00116931">
        <w:rPr>
          <w:rFonts w:ascii="Arial" w:hAnsi="Arial" w:cs="Arial"/>
          <w:szCs w:val="24"/>
        </w:rPr>
        <w:t>The Un</w:t>
      </w:r>
      <w:r w:rsidR="00D00C10">
        <w:rPr>
          <w:rFonts w:ascii="Arial" w:hAnsi="Arial" w:cs="Arial"/>
          <w:szCs w:val="24"/>
        </w:rPr>
        <w:t xml:space="preserve">iversity of the West of England </w:t>
      </w:r>
      <w:r w:rsidRPr="00116931">
        <w:rPr>
          <w:rFonts w:ascii="Arial" w:hAnsi="Arial" w:cs="Arial"/>
          <w:szCs w:val="24"/>
        </w:rPr>
        <w:t>Students' Union.</w:t>
      </w:r>
    </w:p>
    <w:p w14:paraId="2563A7A6" w14:textId="77777777" w:rsidR="001A75E2" w:rsidRPr="00116931" w:rsidRDefault="001A75E2" w:rsidP="003F7DE7">
      <w:pPr>
        <w:ind w:left="2160" w:hanging="2160"/>
        <w:rPr>
          <w:rFonts w:ascii="Arial" w:hAnsi="Arial" w:cs="Arial"/>
          <w:b/>
          <w:szCs w:val="24"/>
        </w:rPr>
      </w:pPr>
    </w:p>
    <w:p w14:paraId="7B235DF3" w14:textId="77777777" w:rsidR="003F7DE7" w:rsidRDefault="001A75E2" w:rsidP="003F7DE7">
      <w:pPr>
        <w:ind w:left="2160" w:hanging="2160"/>
        <w:rPr>
          <w:rFonts w:ascii="Arial" w:hAnsi="Arial" w:cs="Arial"/>
          <w:b/>
          <w:szCs w:val="24"/>
        </w:rPr>
      </w:pPr>
      <w:r w:rsidRPr="00116931">
        <w:rPr>
          <w:rFonts w:ascii="Arial" w:hAnsi="Arial" w:cs="Arial"/>
          <w:b/>
          <w:szCs w:val="24"/>
        </w:rPr>
        <w:t>Advice Service</w:t>
      </w:r>
      <w:r w:rsidR="002C244A">
        <w:rPr>
          <w:rFonts w:ascii="Arial" w:hAnsi="Arial" w:cs="Arial"/>
          <w:b/>
          <w:szCs w:val="24"/>
        </w:rPr>
        <w:tab/>
      </w:r>
    </w:p>
    <w:p w14:paraId="16D81A88" w14:textId="024BB15F" w:rsidR="001A75E2" w:rsidRPr="00116931" w:rsidRDefault="001A75E2" w:rsidP="00983493">
      <w:pPr>
        <w:rPr>
          <w:rFonts w:ascii="Arial" w:hAnsi="Arial" w:cs="Arial"/>
          <w:szCs w:val="24"/>
        </w:rPr>
      </w:pPr>
      <w:r w:rsidRPr="00116931">
        <w:rPr>
          <w:rFonts w:ascii="Arial" w:hAnsi="Arial" w:cs="Arial"/>
          <w:szCs w:val="24"/>
        </w:rPr>
        <w:t>The service provided to clients</w:t>
      </w:r>
      <w:r w:rsidR="00642B87">
        <w:rPr>
          <w:rFonts w:ascii="Arial" w:hAnsi="Arial" w:cs="Arial"/>
          <w:szCs w:val="24"/>
        </w:rPr>
        <w:t xml:space="preserve"> by </w:t>
      </w:r>
      <w:r w:rsidR="002C244A">
        <w:rPr>
          <w:rFonts w:ascii="Arial" w:hAnsi="Arial" w:cs="Arial"/>
          <w:szCs w:val="24"/>
        </w:rPr>
        <w:t>Advisers</w:t>
      </w:r>
      <w:r w:rsidR="003F7DE7">
        <w:rPr>
          <w:rFonts w:ascii="Arial" w:hAnsi="Arial" w:cs="Arial"/>
          <w:szCs w:val="24"/>
        </w:rPr>
        <w:t xml:space="preserve"> and the Advice Service </w:t>
      </w:r>
      <w:r w:rsidR="00AB42C0">
        <w:rPr>
          <w:rFonts w:ascii="Arial" w:hAnsi="Arial" w:cs="Arial"/>
          <w:szCs w:val="24"/>
        </w:rPr>
        <w:t>Manager</w:t>
      </w:r>
      <w:r w:rsidRPr="00116931">
        <w:rPr>
          <w:rFonts w:ascii="Arial" w:hAnsi="Arial" w:cs="Arial"/>
          <w:szCs w:val="24"/>
        </w:rPr>
        <w:t xml:space="preserve">. The </w:t>
      </w:r>
      <w:r w:rsidR="00B82D34">
        <w:rPr>
          <w:rFonts w:ascii="Arial" w:hAnsi="Arial" w:cs="Arial"/>
          <w:szCs w:val="24"/>
        </w:rPr>
        <w:t xml:space="preserve">Students’ Union </w:t>
      </w:r>
      <w:r w:rsidR="00676342">
        <w:rPr>
          <w:rFonts w:ascii="Arial" w:hAnsi="Arial" w:cs="Arial"/>
          <w:szCs w:val="24"/>
        </w:rPr>
        <w:t xml:space="preserve">Director of Engagement </w:t>
      </w:r>
      <w:r w:rsidR="005E35A2" w:rsidRPr="00116931">
        <w:rPr>
          <w:rFonts w:ascii="Arial" w:hAnsi="Arial" w:cs="Arial"/>
          <w:szCs w:val="24"/>
        </w:rPr>
        <w:t xml:space="preserve">and </w:t>
      </w:r>
      <w:r w:rsidR="00B82D34">
        <w:rPr>
          <w:rFonts w:ascii="Arial" w:hAnsi="Arial" w:cs="Arial"/>
          <w:szCs w:val="24"/>
        </w:rPr>
        <w:t>Chief Executive Officer</w:t>
      </w:r>
      <w:r w:rsidRPr="00116931">
        <w:rPr>
          <w:rFonts w:ascii="Arial" w:hAnsi="Arial" w:cs="Arial"/>
          <w:szCs w:val="24"/>
        </w:rPr>
        <w:t xml:space="preserve"> may be included in the Advice Service team's d</w:t>
      </w:r>
      <w:r w:rsidR="00916E88">
        <w:rPr>
          <w:rFonts w:ascii="Arial" w:hAnsi="Arial" w:cs="Arial"/>
          <w:szCs w:val="24"/>
        </w:rPr>
        <w:t xml:space="preserve">ecisions regarding breaching </w:t>
      </w:r>
      <w:r w:rsidRPr="00116931">
        <w:rPr>
          <w:rFonts w:ascii="Arial" w:hAnsi="Arial" w:cs="Arial"/>
          <w:szCs w:val="24"/>
        </w:rPr>
        <w:t>confidentiality.</w:t>
      </w:r>
    </w:p>
    <w:p w14:paraId="7B7E9291" w14:textId="77777777" w:rsidR="001A75E2" w:rsidRPr="00116931" w:rsidRDefault="001A75E2" w:rsidP="003F7DE7">
      <w:pPr>
        <w:ind w:left="2160" w:hanging="2160"/>
        <w:rPr>
          <w:rFonts w:ascii="Arial" w:hAnsi="Arial" w:cs="Arial"/>
          <w:b/>
          <w:szCs w:val="24"/>
        </w:rPr>
      </w:pPr>
    </w:p>
    <w:p w14:paraId="41C9C999" w14:textId="77777777" w:rsidR="003F7DE7" w:rsidRDefault="001A75E2" w:rsidP="003F7DE7">
      <w:pPr>
        <w:ind w:left="2160" w:hanging="2160"/>
        <w:rPr>
          <w:rFonts w:ascii="Arial" w:hAnsi="Arial" w:cs="Arial"/>
          <w:szCs w:val="24"/>
        </w:rPr>
      </w:pPr>
      <w:r w:rsidRPr="00116931">
        <w:rPr>
          <w:rFonts w:ascii="Arial" w:hAnsi="Arial" w:cs="Arial"/>
          <w:b/>
          <w:szCs w:val="24"/>
        </w:rPr>
        <w:t>Clients</w:t>
      </w:r>
    </w:p>
    <w:p w14:paraId="7547D569" w14:textId="77777777" w:rsidR="001A75E2" w:rsidRDefault="002C244A" w:rsidP="00983493">
      <w:pPr>
        <w:rPr>
          <w:rFonts w:ascii="Arial" w:hAnsi="Arial" w:cs="Arial"/>
          <w:szCs w:val="24"/>
        </w:rPr>
      </w:pPr>
      <w:r>
        <w:rPr>
          <w:rFonts w:ascii="Arial" w:hAnsi="Arial" w:cs="Arial"/>
          <w:szCs w:val="24"/>
        </w:rPr>
        <w:t>All prospective, current</w:t>
      </w:r>
      <w:r w:rsidR="001A75E2" w:rsidRPr="00116931">
        <w:rPr>
          <w:rFonts w:ascii="Arial" w:hAnsi="Arial" w:cs="Arial"/>
          <w:szCs w:val="24"/>
        </w:rPr>
        <w:t xml:space="preserve"> and graduated students of UW</w:t>
      </w:r>
      <w:r w:rsidR="00D00C10">
        <w:rPr>
          <w:rFonts w:ascii="Arial" w:hAnsi="Arial" w:cs="Arial"/>
          <w:szCs w:val="24"/>
        </w:rPr>
        <w:t xml:space="preserve">E </w:t>
      </w:r>
      <w:r w:rsidR="00642B87">
        <w:rPr>
          <w:rFonts w:ascii="Arial" w:hAnsi="Arial" w:cs="Arial"/>
          <w:szCs w:val="24"/>
        </w:rPr>
        <w:t>and other users of T</w:t>
      </w:r>
      <w:r w:rsidR="003F7DE7">
        <w:rPr>
          <w:rFonts w:ascii="Arial" w:hAnsi="Arial" w:cs="Arial"/>
          <w:szCs w:val="24"/>
        </w:rPr>
        <w:t xml:space="preserve">he </w:t>
      </w:r>
      <w:r w:rsidR="005E6B25">
        <w:rPr>
          <w:rFonts w:ascii="Arial" w:hAnsi="Arial" w:cs="Arial"/>
          <w:szCs w:val="24"/>
        </w:rPr>
        <w:t>Students’ Union</w:t>
      </w:r>
      <w:r w:rsidR="00E858E6">
        <w:rPr>
          <w:rFonts w:ascii="Arial" w:hAnsi="Arial" w:cs="Arial"/>
          <w:szCs w:val="24"/>
        </w:rPr>
        <w:t xml:space="preserve"> A</w:t>
      </w:r>
      <w:r w:rsidR="001A75E2" w:rsidRPr="00116931">
        <w:rPr>
          <w:rFonts w:ascii="Arial" w:hAnsi="Arial" w:cs="Arial"/>
          <w:szCs w:val="24"/>
        </w:rPr>
        <w:t xml:space="preserve">dvice </w:t>
      </w:r>
      <w:r w:rsidR="00E858E6">
        <w:rPr>
          <w:rFonts w:ascii="Arial" w:hAnsi="Arial" w:cs="Arial"/>
          <w:szCs w:val="24"/>
        </w:rPr>
        <w:t>S</w:t>
      </w:r>
      <w:r w:rsidR="001A75E2" w:rsidRPr="00116931">
        <w:rPr>
          <w:rFonts w:ascii="Arial" w:hAnsi="Arial" w:cs="Arial"/>
          <w:szCs w:val="24"/>
        </w:rPr>
        <w:t>ervice.</w:t>
      </w:r>
    </w:p>
    <w:p w14:paraId="5FD30D63" w14:textId="77777777" w:rsidR="00D00C10" w:rsidRDefault="00D00C10" w:rsidP="003F7DE7">
      <w:pPr>
        <w:ind w:left="2160" w:hanging="2160"/>
        <w:rPr>
          <w:rFonts w:ascii="Arial" w:hAnsi="Arial" w:cs="Arial"/>
          <w:szCs w:val="24"/>
        </w:rPr>
      </w:pPr>
    </w:p>
    <w:p w14:paraId="3EB56CB3" w14:textId="77777777" w:rsidR="00D00C10" w:rsidRPr="00D00C10" w:rsidRDefault="00D00C10" w:rsidP="00D00C10">
      <w:pPr>
        <w:rPr>
          <w:rFonts w:ascii="Arial" w:hAnsi="Arial" w:cs="Arial"/>
          <w:sz w:val="22"/>
        </w:rPr>
      </w:pPr>
      <w:r w:rsidRPr="00D00C10">
        <w:rPr>
          <w:rFonts w:ascii="Arial" w:hAnsi="Arial" w:cs="Arial"/>
          <w:b/>
        </w:rPr>
        <w:t>Data Subject (client):</w:t>
      </w:r>
      <w:r w:rsidRPr="00D00C10">
        <w:rPr>
          <w:rFonts w:ascii="Arial" w:hAnsi="Arial" w:cs="Arial"/>
        </w:rPr>
        <w:t xml:space="preserve"> the individual that is subject of any personal data, e.g.</w:t>
      </w:r>
      <w:r w:rsidR="003F7DE7">
        <w:rPr>
          <w:rFonts w:ascii="Arial" w:hAnsi="Arial" w:cs="Arial"/>
        </w:rPr>
        <w:t xml:space="preserve"> the client accessing The Advice Service</w:t>
      </w:r>
    </w:p>
    <w:p w14:paraId="5117F1C8" w14:textId="66BF2864" w:rsidR="00D00C10" w:rsidRPr="00D00C10" w:rsidRDefault="003F7DE7" w:rsidP="00D00C10">
      <w:pPr>
        <w:shd w:val="clear" w:color="auto" w:fill="FFFFFF"/>
        <w:spacing w:before="120" w:after="100" w:afterAutospacing="1"/>
        <w:rPr>
          <w:rFonts w:ascii="Arial" w:hAnsi="Arial" w:cs="Arial"/>
          <w:color w:val="000000"/>
          <w:sz w:val="23"/>
          <w:szCs w:val="23"/>
        </w:rPr>
      </w:pPr>
      <w:r>
        <w:rPr>
          <w:rFonts w:ascii="Arial" w:hAnsi="Arial" w:cs="Arial"/>
          <w:b/>
          <w:color w:val="000000"/>
        </w:rPr>
        <w:t>Data Processor (</w:t>
      </w:r>
      <w:r w:rsidR="00503992">
        <w:rPr>
          <w:rFonts w:ascii="Arial" w:hAnsi="Arial" w:cs="Arial"/>
          <w:b/>
          <w:color w:val="000000"/>
        </w:rPr>
        <w:t xml:space="preserve">The </w:t>
      </w:r>
      <w:r>
        <w:rPr>
          <w:rFonts w:ascii="Arial" w:hAnsi="Arial" w:cs="Arial"/>
          <w:b/>
          <w:color w:val="000000"/>
        </w:rPr>
        <w:t>Students’ Union Advice Service</w:t>
      </w:r>
      <w:r w:rsidR="00D00C10" w:rsidRPr="00D00C10">
        <w:rPr>
          <w:rFonts w:ascii="Arial" w:hAnsi="Arial" w:cs="Arial"/>
          <w:b/>
          <w:color w:val="000000"/>
        </w:rPr>
        <w:t>):</w:t>
      </w:r>
      <w:r w:rsidR="00D00C10" w:rsidRPr="00D00C10">
        <w:rPr>
          <w:rFonts w:ascii="Arial" w:hAnsi="Arial" w:cs="Arial"/>
          <w:color w:val="000000"/>
        </w:rPr>
        <w:t xml:space="preserve"> responsible for processing personal data on behalf of a controller</w:t>
      </w:r>
    </w:p>
    <w:p w14:paraId="1EA36EEF" w14:textId="0DE5D3CA" w:rsidR="00D00C10" w:rsidRDefault="003F7DE7" w:rsidP="00D00C10">
      <w:pPr>
        <w:rPr>
          <w:rFonts w:ascii="Arial" w:hAnsi="Arial" w:cs="Arial"/>
          <w:color w:val="000000"/>
        </w:rPr>
      </w:pPr>
      <w:r>
        <w:rPr>
          <w:rFonts w:ascii="Arial" w:hAnsi="Arial" w:cs="Arial"/>
          <w:b/>
        </w:rPr>
        <w:t>Data Controller (</w:t>
      </w:r>
      <w:r w:rsidR="00503992">
        <w:rPr>
          <w:rFonts w:ascii="Arial" w:hAnsi="Arial" w:cs="Arial"/>
          <w:b/>
        </w:rPr>
        <w:t xml:space="preserve">The </w:t>
      </w:r>
      <w:r>
        <w:rPr>
          <w:rFonts w:ascii="Arial" w:hAnsi="Arial" w:cs="Arial"/>
          <w:b/>
        </w:rPr>
        <w:t>Students’ Union CEO</w:t>
      </w:r>
      <w:r w:rsidR="00D00C10" w:rsidRPr="00D00C10">
        <w:rPr>
          <w:rFonts w:ascii="Arial" w:hAnsi="Arial" w:cs="Arial"/>
          <w:b/>
        </w:rPr>
        <w:t xml:space="preserve">): </w:t>
      </w:r>
      <w:r w:rsidR="00D00C10" w:rsidRPr="00D00C10">
        <w:rPr>
          <w:rFonts w:ascii="Arial" w:hAnsi="Arial" w:cs="Arial"/>
          <w:lang w:val="en-US"/>
        </w:rPr>
        <w:t xml:space="preserve"> </w:t>
      </w:r>
      <w:r w:rsidR="00D00C10" w:rsidRPr="00D00C10">
        <w:rPr>
          <w:rFonts w:ascii="Arial" w:hAnsi="Arial" w:cs="Arial"/>
          <w:color w:val="000000"/>
        </w:rPr>
        <w:t>determines the purposes and means of processing personal data</w:t>
      </w:r>
    </w:p>
    <w:p w14:paraId="7EE3822A" w14:textId="77777777" w:rsidR="004266A5" w:rsidRDefault="004266A5" w:rsidP="00D00C10">
      <w:pPr>
        <w:rPr>
          <w:rFonts w:ascii="Arial" w:hAnsi="Arial" w:cs="Arial"/>
          <w:color w:val="000000"/>
        </w:rPr>
      </w:pPr>
    </w:p>
    <w:p w14:paraId="79058010" w14:textId="77777777" w:rsidR="004266A5" w:rsidRPr="004266A5" w:rsidRDefault="004266A5" w:rsidP="00D00C10">
      <w:pPr>
        <w:rPr>
          <w:rFonts w:ascii="Arial" w:hAnsi="Arial" w:cs="Arial"/>
          <w:color w:val="000000"/>
        </w:rPr>
      </w:pPr>
      <w:r w:rsidRPr="004266A5">
        <w:rPr>
          <w:rFonts w:ascii="Arial" w:hAnsi="Arial" w:cs="Arial"/>
          <w:b/>
          <w:lang w:val="en-US"/>
        </w:rPr>
        <w:t>Personal data:</w:t>
      </w:r>
      <w:r w:rsidRPr="004266A5">
        <w:rPr>
          <w:rFonts w:ascii="Arial" w:hAnsi="Arial" w:cs="Arial"/>
          <w:lang w:val="en-US"/>
        </w:rPr>
        <w:t xml:space="preserve">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630EDAEC" w14:textId="77777777" w:rsidR="006D3960" w:rsidRDefault="006D3960" w:rsidP="00D00C10">
      <w:pPr>
        <w:rPr>
          <w:rFonts w:ascii="Arial" w:hAnsi="Arial" w:cs="Arial"/>
          <w:color w:val="000000"/>
        </w:rPr>
      </w:pPr>
    </w:p>
    <w:p w14:paraId="4BF18C57" w14:textId="77777777" w:rsidR="006D3960" w:rsidRDefault="006D3960" w:rsidP="006D3960">
      <w:pPr>
        <w:jc w:val="both"/>
        <w:rPr>
          <w:rFonts w:ascii="Arial" w:hAnsi="Arial" w:cs="Arial"/>
          <w:lang w:val="en-US"/>
        </w:rPr>
      </w:pPr>
      <w:r w:rsidRPr="006D3960">
        <w:rPr>
          <w:rFonts w:ascii="Arial" w:hAnsi="Arial" w:cs="Arial"/>
          <w:b/>
          <w:lang w:val="en-US"/>
        </w:rPr>
        <w:t>Consent</w:t>
      </w:r>
      <w:r>
        <w:rPr>
          <w:rFonts w:ascii="Arial" w:hAnsi="Arial" w:cs="Arial"/>
          <w:sz w:val="21"/>
          <w:szCs w:val="21"/>
          <w:lang w:val="en-US"/>
        </w:rPr>
        <w:t xml:space="preserve">: </w:t>
      </w:r>
      <w:r w:rsidRPr="006D3960">
        <w:rPr>
          <w:rFonts w:ascii="Arial" w:hAnsi="Arial" w:cs="Arial"/>
          <w:lang w:val="en-US"/>
        </w:rPr>
        <w:t>any freely given, specific, informed and unambiguous indication of the data subject’s wishes by which he or she, by a statement or by a clear affirmative action, signifies agreement to the processing of personal data relating to him or her.</w:t>
      </w:r>
    </w:p>
    <w:p w14:paraId="0CA1C212" w14:textId="77777777" w:rsidR="001630CE" w:rsidRDefault="001630CE" w:rsidP="006D3960">
      <w:pPr>
        <w:jc w:val="both"/>
        <w:rPr>
          <w:rFonts w:ascii="Arial" w:hAnsi="Arial" w:cs="Arial"/>
          <w:lang w:val="en-US"/>
        </w:rPr>
      </w:pPr>
    </w:p>
    <w:p w14:paraId="349EE58F" w14:textId="77777777" w:rsidR="001630CE" w:rsidRPr="001630CE" w:rsidRDefault="001630CE" w:rsidP="001630CE">
      <w:pPr>
        <w:jc w:val="both"/>
        <w:rPr>
          <w:rFonts w:ascii="Arial" w:hAnsi="Arial" w:cs="Arial"/>
          <w:sz w:val="21"/>
          <w:szCs w:val="21"/>
          <w:lang w:val="en-US"/>
        </w:rPr>
      </w:pPr>
      <w:r w:rsidRPr="001630CE">
        <w:rPr>
          <w:rFonts w:ascii="Arial" w:hAnsi="Arial" w:cs="Arial"/>
          <w:b/>
          <w:lang w:val="en-US"/>
        </w:rPr>
        <w:t>Special category data:</w:t>
      </w:r>
      <w:r>
        <w:rPr>
          <w:rFonts w:ascii="Arial" w:hAnsi="Arial" w:cs="Arial"/>
          <w:lang w:val="en-US"/>
        </w:rPr>
        <w:t xml:space="preserve"> d</w:t>
      </w:r>
      <w:r w:rsidRPr="001630CE">
        <w:rPr>
          <w:rFonts w:ascii="Arial" w:hAnsi="Arial" w:cs="Arial"/>
          <w:lang w:val="en-US"/>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4ED9818E" w14:textId="77777777" w:rsidR="001630CE" w:rsidRPr="006D3960" w:rsidRDefault="001630CE" w:rsidP="006D3960">
      <w:pPr>
        <w:jc w:val="both"/>
        <w:rPr>
          <w:rFonts w:ascii="Arial" w:hAnsi="Arial" w:cs="Arial"/>
          <w:sz w:val="22"/>
          <w:lang w:val="en-US"/>
        </w:rPr>
      </w:pPr>
    </w:p>
    <w:p w14:paraId="094BFFED" w14:textId="77777777" w:rsidR="00F14AC6" w:rsidRDefault="00F14AC6" w:rsidP="00F14AC6">
      <w:pPr>
        <w:rPr>
          <w:rFonts w:ascii="Arial" w:hAnsi="Arial" w:cs="Arial"/>
        </w:rPr>
      </w:pPr>
      <w:r w:rsidRPr="00F14AC6">
        <w:rPr>
          <w:rFonts w:ascii="Arial" w:hAnsi="Arial" w:cs="Arial"/>
          <w:lang w:val="en-US"/>
        </w:rPr>
        <w:t xml:space="preserve">Further definitions can be found </w:t>
      </w:r>
      <w:hyperlink r:id="rId5" w:history="1">
        <w:r w:rsidRPr="00673A02">
          <w:rPr>
            <w:rStyle w:val="Hyperlink"/>
            <w:rFonts w:ascii="Arial" w:hAnsi="Arial" w:cs="Arial"/>
            <w:lang w:val="en-US"/>
          </w:rPr>
          <w:t>here</w:t>
        </w:r>
      </w:hyperlink>
      <w:r w:rsidRPr="00F14AC6">
        <w:rPr>
          <w:rFonts w:ascii="Arial" w:hAnsi="Arial" w:cs="Arial"/>
          <w:lang w:val="en-US"/>
        </w:rPr>
        <w:t xml:space="preserve">. </w:t>
      </w:r>
    </w:p>
    <w:p w14:paraId="7F3CB438" w14:textId="77777777" w:rsidR="00D052AD" w:rsidRDefault="00D052AD">
      <w:pPr>
        <w:rPr>
          <w:rFonts w:ascii="Arial" w:hAnsi="Arial" w:cs="Arial"/>
          <w:b/>
          <w:sz w:val="22"/>
        </w:rPr>
      </w:pPr>
    </w:p>
    <w:p w14:paraId="0AA1C61F" w14:textId="4B2901F3" w:rsidR="001A75E2" w:rsidRPr="00116931" w:rsidRDefault="001A75E2">
      <w:pPr>
        <w:rPr>
          <w:rFonts w:ascii="Arial" w:hAnsi="Arial" w:cs="Arial"/>
          <w:b/>
          <w:szCs w:val="24"/>
          <w:u w:val="single"/>
        </w:rPr>
      </w:pPr>
      <w:r w:rsidRPr="00116931">
        <w:rPr>
          <w:rFonts w:ascii="Arial" w:hAnsi="Arial" w:cs="Arial"/>
          <w:b/>
          <w:szCs w:val="24"/>
          <w:u w:val="single"/>
        </w:rPr>
        <w:lastRenderedPageBreak/>
        <w:t>STATEMENT</w:t>
      </w:r>
    </w:p>
    <w:p w14:paraId="7B3A53D9" w14:textId="77777777" w:rsidR="001A75E2" w:rsidRPr="00116931" w:rsidRDefault="001A75E2">
      <w:pPr>
        <w:rPr>
          <w:rFonts w:ascii="Arial" w:hAnsi="Arial" w:cs="Arial"/>
          <w:b/>
          <w:szCs w:val="24"/>
          <w:u w:val="single"/>
        </w:rPr>
      </w:pPr>
    </w:p>
    <w:p w14:paraId="07AF9BB4" w14:textId="77777777" w:rsidR="001A75E2" w:rsidRPr="00116931" w:rsidRDefault="00443134">
      <w:pPr>
        <w:rPr>
          <w:rFonts w:ascii="Arial" w:hAnsi="Arial" w:cs="Arial"/>
          <w:szCs w:val="24"/>
        </w:rPr>
      </w:pPr>
      <w:r>
        <w:rPr>
          <w:rFonts w:ascii="Arial" w:hAnsi="Arial" w:cs="Arial"/>
          <w:szCs w:val="24"/>
        </w:rPr>
        <w:t>“The</w:t>
      </w:r>
      <w:r w:rsidR="001A75E2" w:rsidRPr="00116931">
        <w:rPr>
          <w:rFonts w:ascii="Arial" w:hAnsi="Arial" w:cs="Arial"/>
          <w:szCs w:val="24"/>
        </w:rPr>
        <w:t xml:space="preserve"> Students' Union </w:t>
      </w:r>
      <w:r>
        <w:rPr>
          <w:rFonts w:ascii="Arial" w:hAnsi="Arial" w:cs="Arial"/>
          <w:szCs w:val="24"/>
        </w:rPr>
        <w:t xml:space="preserve">at UWE </w:t>
      </w:r>
      <w:r w:rsidR="001A75E2" w:rsidRPr="00116931">
        <w:rPr>
          <w:rFonts w:ascii="Arial" w:hAnsi="Arial" w:cs="Arial"/>
          <w:szCs w:val="24"/>
        </w:rPr>
        <w:t>is committed to providing a confidential ad</w:t>
      </w:r>
      <w:r>
        <w:rPr>
          <w:rFonts w:ascii="Arial" w:hAnsi="Arial" w:cs="Arial"/>
          <w:szCs w:val="24"/>
        </w:rPr>
        <w:t>vice service to its clients. The</w:t>
      </w:r>
      <w:r w:rsidR="001A75E2" w:rsidRPr="00116931">
        <w:rPr>
          <w:rFonts w:ascii="Arial" w:hAnsi="Arial" w:cs="Arial"/>
          <w:szCs w:val="24"/>
        </w:rPr>
        <w:t xml:space="preserve"> Students' Union </w:t>
      </w:r>
      <w:r>
        <w:rPr>
          <w:rFonts w:ascii="Arial" w:hAnsi="Arial" w:cs="Arial"/>
          <w:szCs w:val="24"/>
        </w:rPr>
        <w:t xml:space="preserve">at UWE </w:t>
      </w:r>
      <w:r w:rsidR="001A75E2" w:rsidRPr="00116931">
        <w:rPr>
          <w:rFonts w:ascii="Arial" w:hAnsi="Arial" w:cs="Arial"/>
          <w:szCs w:val="24"/>
        </w:rPr>
        <w:t>believes that principles of confidentiality must be integrated throughout all aspec</w:t>
      </w:r>
      <w:r>
        <w:rPr>
          <w:rFonts w:ascii="Arial" w:hAnsi="Arial" w:cs="Arial"/>
          <w:szCs w:val="24"/>
        </w:rPr>
        <w:t>ts of services and management. The</w:t>
      </w:r>
      <w:r w:rsidR="00405084">
        <w:rPr>
          <w:rFonts w:ascii="Arial" w:hAnsi="Arial" w:cs="Arial"/>
          <w:szCs w:val="24"/>
        </w:rPr>
        <w:t xml:space="preserve"> Students' Union Advice Service</w:t>
      </w:r>
      <w:r w:rsidR="001A75E2" w:rsidRPr="00116931">
        <w:rPr>
          <w:rFonts w:ascii="Arial" w:hAnsi="Arial" w:cs="Arial"/>
          <w:szCs w:val="24"/>
        </w:rPr>
        <w:t xml:space="preserve"> clients deserve the right to confidentiality in order to protect their interests and to maintain the integrity of the Students' Union Advice Service.”</w:t>
      </w:r>
    </w:p>
    <w:p w14:paraId="76F50335" w14:textId="77777777" w:rsidR="001A75E2" w:rsidRPr="00116931" w:rsidRDefault="001A75E2">
      <w:pPr>
        <w:rPr>
          <w:rFonts w:ascii="Arial" w:hAnsi="Arial" w:cs="Arial"/>
          <w:szCs w:val="24"/>
        </w:rPr>
      </w:pPr>
    </w:p>
    <w:p w14:paraId="3088F8A6" w14:textId="1F07C605" w:rsidR="001A75E2" w:rsidRPr="000142FD" w:rsidRDefault="000142FD">
      <w:pPr>
        <w:rPr>
          <w:rFonts w:ascii="Arial" w:hAnsi="Arial" w:cs="Arial"/>
          <w:b/>
          <w:szCs w:val="24"/>
        </w:rPr>
      </w:pPr>
      <w:r w:rsidRPr="000142FD">
        <w:rPr>
          <w:rFonts w:ascii="Arial" w:hAnsi="Arial" w:cs="Arial"/>
          <w:b/>
          <w:szCs w:val="24"/>
        </w:rPr>
        <w:t xml:space="preserve">3.1 </w:t>
      </w:r>
      <w:r w:rsidR="001A75E2" w:rsidRPr="000142FD">
        <w:rPr>
          <w:rFonts w:ascii="Arial" w:hAnsi="Arial" w:cs="Arial"/>
          <w:b/>
          <w:szCs w:val="24"/>
        </w:rPr>
        <w:t>CONFIDENTIALITY</w:t>
      </w:r>
      <w:r w:rsidRPr="000142FD">
        <w:rPr>
          <w:rFonts w:ascii="Arial" w:hAnsi="Arial" w:cs="Arial"/>
          <w:b/>
          <w:szCs w:val="24"/>
        </w:rPr>
        <w:t xml:space="preserve"> &amp; PRIVACY</w:t>
      </w:r>
    </w:p>
    <w:p w14:paraId="11B7BD77" w14:textId="77777777" w:rsidR="001A75E2" w:rsidRPr="00116931" w:rsidRDefault="001A75E2">
      <w:pPr>
        <w:rPr>
          <w:rFonts w:ascii="Arial" w:hAnsi="Arial" w:cs="Arial"/>
          <w:b/>
          <w:szCs w:val="24"/>
          <w:u w:val="single"/>
        </w:rPr>
      </w:pPr>
    </w:p>
    <w:p w14:paraId="50EC4ACE" w14:textId="77777777" w:rsidR="001A75E2" w:rsidRPr="00116931" w:rsidRDefault="001A75E2" w:rsidP="00983493">
      <w:pPr>
        <w:rPr>
          <w:rFonts w:ascii="Arial" w:hAnsi="Arial" w:cs="Arial"/>
          <w:szCs w:val="24"/>
        </w:rPr>
      </w:pPr>
      <w:r w:rsidRPr="00116931">
        <w:rPr>
          <w:rFonts w:ascii="Arial" w:hAnsi="Arial" w:cs="Arial"/>
          <w:szCs w:val="24"/>
        </w:rPr>
        <w:t xml:space="preserve">By confidentiality </w:t>
      </w:r>
      <w:r w:rsidR="00642B87">
        <w:rPr>
          <w:rFonts w:ascii="Arial" w:hAnsi="Arial" w:cs="Arial"/>
          <w:szCs w:val="24"/>
        </w:rPr>
        <w:t>T</w:t>
      </w:r>
      <w:r w:rsidR="005E6B25">
        <w:rPr>
          <w:rFonts w:ascii="Arial" w:hAnsi="Arial" w:cs="Arial"/>
          <w:szCs w:val="24"/>
        </w:rPr>
        <w:t>he Students’ Union at UWE</w:t>
      </w:r>
      <w:r w:rsidRPr="00116931">
        <w:rPr>
          <w:rFonts w:ascii="Arial" w:hAnsi="Arial" w:cs="Arial"/>
          <w:szCs w:val="24"/>
        </w:rPr>
        <w:t xml:space="preserve"> means that:</w:t>
      </w:r>
    </w:p>
    <w:p w14:paraId="13FEB31B" w14:textId="5C808B22" w:rsidR="001A75E2" w:rsidRDefault="001A75E2" w:rsidP="00983493">
      <w:pPr>
        <w:rPr>
          <w:rFonts w:ascii="Arial" w:hAnsi="Arial" w:cs="Arial"/>
          <w:szCs w:val="24"/>
        </w:rPr>
      </w:pPr>
      <w:r w:rsidRPr="00116931">
        <w:rPr>
          <w:rFonts w:ascii="Arial" w:hAnsi="Arial" w:cs="Arial"/>
          <w:szCs w:val="24"/>
        </w:rPr>
        <w:t xml:space="preserve">no information </w:t>
      </w:r>
      <w:r w:rsidR="00903EBA">
        <w:rPr>
          <w:rFonts w:ascii="Arial" w:hAnsi="Arial" w:cs="Arial"/>
          <w:szCs w:val="24"/>
        </w:rPr>
        <w:t>(except in circumstances as defined in the ‘</w:t>
      </w:r>
      <w:r w:rsidR="00903EBA" w:rsidRPr="00903EBA">
        <w:rPr>
          <w:rFonts w:ascii="Arial" w:hAnsi="Arial" w:cs="Arial"/>
          <w:i/>
          <w:szCs w:val="24"/>
        </w:rPr>
        <w:t>breaches of confidentiality’</w:t>
      </w:r>
      <w:r w:rsidR="00903EBA">
        <w:rPr>
          <w:rFonts w:ascii="Arial" w:hAnsi="Arial" w:cs="Arial"/>
          <w:szCs w:val="24"/>
        </w:rPr>
        <w:t xml:space="preserve"> </w:t>
      </w:r>
      <w:r w:rsidR="000142FD">
        <w:rPr>
          <w:rFonts w:ascii="Arial" w:hAnsi="Arial" w:cs="Arial"/>
          <w:szCs w:val="24"/>
        </w:rPr>
        <w:t>– see 3.3</w:t>
      </w:r>
      <w:r w:rsidR="00903EBA">
        <w:rPr>
          <w:rFonts w:ascii="Arial" w:hAnsi="Arial" w:cs="Arial"/>
          <w:szCs w:val="24"/>
        </w:rPr>
        <w:t xml:space="preserve">) </w:t>
      </w:r>
      <w:r w:rsidRPr="00116931">
        <w:rPr>
          <w:rFonts w:ascii="Arial" w:hAnsi="Arial" w:cs="Arial"/>
          <w:szCs w:val="24"/>
        </w:rPr>
        <w:t>regarding a client shall be given either directly or indirectly to any thi</w:t>
      </w:r>
      <w:r w:rsidR="00EF0265">
        <w:rPr>
          <w:rFonts w:ascii="Arial" w:hAnsi="Arial" w:cs="Arial"/>
          <w:szCs w:val="24"/>
        </w:rPr>
        <w:t xml:space="preserve">rd party external to </w:t>
      </w:r>
      <w:r w:rsidR="00642B87">
        <w:rPr>
          <w:rFonts w:ascii="Arial" w:hAnsi="Arial" w:cs="Arial"/>
          <w:szCs w:val="24"/>
        </w:rPr>
        <w:t>T</w:t>
      </w:r>
      <w:r w:rsidR="00EF0265">
        <w:rPr>
          <w:rFonts w:ascii="Arial" w:hAnsi="Arial" w:cs="Arial"/>
          <w:szCs w:val="24"/>
        </w:rPr>
        <w:t xml:space="preserve">he </w:t>
      </w:r>
      <w:r w:rsidR="005E6B25">
        <w:rPr>
          <w:rFonts w:ascii="Arial" w:hAnsi="Arial" w:cs="Arial"/>
          <w:szCs w:val="24"/>
        </w:rPr>
        <w:t>Students’ Union</w:t>
      </w:r>
      <w:r w:rsidR="00EF0265">
        <w:rPr>
          <w:rFonts w:ascii="Arial" w:hAnsi="Arial" w:cs="Arial"/>
          <w:szCs w:val="24"/>
        </w:rPr>
        <w:t xml:space="preserve"> A</w:t>
      </w:r>
      <w:r w:rsidRPr="00116931">
        <w:rPr>
          <w:rFonts w:ascii="Arial" w:hAnsi="Arial" w:cs="Arial"/>
          <w:szCs w:val="24"/>
        </w:rPr>
        <w:t xml:space="preserve">dvice </w:t>
      </w:r>
      <w:r w:rsidR="00EF0265">
        <w:rPr>
          <w:rFonts w:ascii="Arial" w:hAnsi="Arial" w:cs="Arial"/>
          <w:szCs w:val="24"/>
        </w:rPr>
        <w:t>S</w:t>
      </w:r>
      <w:r w:rsidRPr="00116931">
        <w:rPr>
          <w:rFonts w:ascii="Arial" w:hAnsi="Arial" w:cs="Arial"/>
          <w:szCs w:val="24"/>
        </w:rPr>
        <w:t>ervice without that client's prior written consent.</w:t>
      </w:r>
    </w:p>
    <w:p w14:paraId="1B4BA36D" w14:textId="77777777" w:rsidR="000142FD" w:rsidRDefault="000142FD" w:rsidP="00983493">
      <w:pPr>
        <w:rPr>
          <w:rFonts w:ascii="Arial" w:hAnsi="Arial" w:cs="Arial"/>
          <w:szCs w:val="24"/>
        </w:rPr>
      </w:pPr>
    </w:p>
    <w:p w14:paraId="2640DF48" w14:textId="77777777" w:rsidR="000142FD" w:rsidRDefault="000142FD" w:rsidP="000142FD">
      <w:pPr>
        <w:rPr>
          <w:rFonts w:ascii="Arial" w:hAnsi="Arial" w:cs="Arial"/>
          <w:szCs w:val="24"/>
        </w:rPr>
      </w:pPr>
      <w:r w:rsidRPr="00116931">
        <w:rPr>
          <w:rFonts w:ascii="Arial" w:hAnsi="Arial" w:cs="Arial"/>
          <w:szCs w:val="24"/>
        </w:rPr>
        <w:t xml:space="preserve">In order to ensure that no information pertaining to a client or case is given out inadvertently, the </w:t>
      </w:r>
      <w:r>
        <w:rPr>
          <w:rFonts w:ascii="Arial" w:hAnsi="Arial" w:cs="Arial"/>
          <w:szCs w:val="24"/>
        </w:rPr>
        <w:t>A</w:t>
      </w:r>
      <w:r w:rsidRPr="00116931">
        <w:rPr>
          <w:rFonts w:ascii="Arial" w:hAnsi="Arial" w:cs="Arial"/>
          <w:szCs w:val="24"/>
        </w:rPr>
        <w:t xml:space="preserve">dvice </w:t>
      </w:r>
      <w:r>
        <w:rPr>
          <w:rFonts w:ascii="Arial" w:hAnsi="Arial" w:cs="Arial"/>
          <w:szCs w:val="24"/>
        </w:rPr>
        <w:t>S</w:t>
      </w:r>
      <w:r w:rsidRPr="00116931">
        <w:rPr>
          <w:rFonts w:ascii="Arial" w:hAnsi="Arial" w:cs="Arial"/>
          <w:szCs w:val="24"/>
        </w:rPr>
        <w:t>ervice team will discuss clients or cases exclusively within</w:t>
      </w:r>
      <w:r>
        <w:rPr>
          <w:rFonts w:ascii="Arial" w:hAnsi="Arial" w:cs="Arial"/>
          <w:szCs w:val="24"/>
        </w:rPr>
        <w:t xml:space="preserve"> The </w:t>
      </w:r>
      <w:r w:rsidRPr="005E6B25">
        <w:rPr>
          <w:rFonts w:ascii="Arial" w:hAnsi="Arial" w:cs="Arial"/>
          <w:szCs w:val="24"/>
        </w:rPr>
        <w:t xml:space="preserve">Students’ Union </w:t>
      </w:r>
      <w:r>
        <w:rPr>
          <w:rFonts w:ascii="Arial" w:hAnsi="Arial" w:cs="Arial"/>
          <w:szCs w:val="24"/>
        </w:rPr>
        <w:t>Advice Centre</w:t>
      </w:r>
      <w:r w:rsidRPr="00116931">
        <w:rPr>
          <w:rFonts w:ascii="Arial" w:hAnsi="Arial" w:cs="Arial"/>
          <w:szCs w:val="24"/>
        </w:rPr>
        <w:t xml:space="preserve"> / </w:t>
      </w:r>
      <w:r w:rsidRPr="005E6B25">
        <w:rPr>
          <w:rFonts w:ascii="Arial" w:hAnsi="Arial" w:cs="Arial"/>
          <w:szCs w:val="24"/>
        </w:rPr>
        <w:t>Students’ Union at UWE</w:t>
      </w:r>
      <w:r w:rsidRPr="00116931">
        <w:rPr>
          <w:rFonts w:ascii="Arial" w:hAnsi="Arial" w:cs="Arial"/>
          <w:szCs w:val="24"/>
        </w:rPr>
        <w:t xml:space="preserve"> Site Office. All other staff who may come into contact with clients (such as Site Office student staff</w:t>
      </w:r>
      <w:r>
        <w:rPr>
          <w:rFonts w:ascii="Arial" w:hAnsi="Arial" w:cs="Arial"/>
          <w:szCs w:val="24"/>
        </w:rPr>
        <w:t xml:space="preserve">, </w:t>
      </w:r>
      <w:r w:rsidRPr="00116931">
        <w:rPr>
          <w:rFonts w:ascii="Arial" w:hAnsi="Arial" w:cs="Arial"/>
          <w:szCs w:val="24"/>
        </w:rPr>
        <w:t>student volunteers</w:t>
      </w:r>
      <w:r>
        <w:rPr>
          <w:rFonts w:ascii="Arial" w:hAnsi="Arial" w:cs="Arial"/>
          <w:szCs w:val="24"/>
        </w:rPr>
        <w:t>,</w:t>
      </w:r>
      <w:r w:rsidRPr="00116931">
        <w:rPr>
          <w:rFonts w:ascii="Arial" w:hAnsi="Arial" w:cs="Arial"/>
          <w:szCs w:val="24"/>
        </w:rPr>
        <w:t xml:space="preserve"> reception staff) will be required to sign a confidentiality contract.</w:t>
      </w:r>
    </w:p>
    <w:p w14:paraId="23004DB3" w14:textId="77777777" w:rsidR="00642C75" w:rsidRPr="00D638A0" w:rsidRDefault="00642C75" w:rsidP="000142FD">
      <w:pPr>
        <w:rPr>
          <w:rFonts w:ascii="Arial" w:hAnsi="Arial" w:cs="Arial"/>
          <w:szCs w:val="24"/>
        </w:rPr>
      </w:pPr>
    </w:p>
    <w:p w14:paraId="1240D4E7" w14:textId="5B4B6590" w:rsidR="002509A6" w:rsidRPr="00D638A0" w:rsidRDefault="00642C75" w:rsidP="000142FD">
      <w:pPr>
        <w:rPr>
          <w:rFonts w:ascii="Arial" w:hAnsi="Arial" w:cs="Arial"/>
          <w:szCs w:val="24"/>
        </w:rPr>
      </w:pPr>
      <w:r w:rsidRPr="00D638A0">
        <w:rPr>
          <w:rFonts w:ascii="Arial" w:hAnsi="Arial" w:cs="Arial"/>
          <w:szCs w:val="24"/>
        </w:rPr>
        <w:t xml:space="preserve">The main Advice Centre has a reception desk </w:t>
      </w:r>
      <w:r w:rsidR="002509A6" w:rsidRPr="00D638A0">
        <w:rPr>
          <w:rFonts w:ascii="Arial" w:hAnsi="Arial" w:cs="Arial"/>
          <w:szCs w:val="24"/>
        </w:rPr>
        <w:t xml:space="preserve">which </w:t>
      </w:r>
      <w:r w:rsidRPr="00D638A0">
        <w:rPr>
          <w:rFonts w:ascii="Arial" w:hAnsi="Arial" w:cs="Arial"/>
          <w:szCs w:val="24"/>
        </w:rPr>
        <w:t xml:space="preserve">will be the first contact point for students; this is easily accessible off the main SU reception, but behind frosted glass </w:t>
      </w:r>
      <w:r w:rsidR="002509A6" w:rsidRPr="00D638A0">
        <w:rPr>
          <w:rFonts w:ascii="Arial" w:hAnsi="Arial" w:cs="Arial"/>
          <w:szCs w:val="24"/>
        </w:rPr>
        <w:t xml:space="preserve">panels </w:t>
      </w:r>
      <w:r w:rsidRPr="00D638A0">
        <w:rPr>
          <w:rFonts w:ascii="Arial" w:hAnsi="Arial" w:cs="Arial"/>
          <w:szCs w:val="24"/>
        </w:rPr>
        <w:t>so is able to give clients some privacy. Clients will be initially advised at the reception desk</w:t>
      </w:r>
      <w:r w:rsidR="002509A6" w:rsidRPr="00D638A0">
        <w:rPr>
          <w:rFonts w:ascii="Arial" w:hAnsi="Arial" w:cs="Arial"/>
          <w:szCs w:val="24"/>
        </w:rPr>
        <w:t>, with the glass doors pulled closed when appropriate</w:t>
      </w:r>
      <w:r w:rsidRPr="00D638A0">
        <w:rPr>
          <w:rFonts w:ascii="Arial" w:hAnsi="Arial" w:cs="Arial"/>
          <w:szCs w:val="24"/>
        </w:rPr>
        <w:t>.</w:t>
      </w:r>
      <w:r w:rsidR="002509A6" w:rsidRPr="00D638A0">
        <w:rPr>
          <w:rFonts w:ascii="Arial" w:hAnsi="Arial" w:cs="Arial"/>
          <w:szCs w:val="24"/>
        </w:rPr>
        <w:t xml:space="preserve"> The main Advice Centre also has a</w:t>
      </w:r>
      <w:r w:rsidRPr="00D638A0">
        <w:rPr>
          <w:rFonts w:ascii="Arial" w:hAnsi="Arial" w:cs="Arial"/>
          <w:szCs w:val="24"/>
        </w:rPr>
        <w:t xml:space="preserve"> confidential pod which advisers are encouraged to use for pre arranged </w:t>
      </w:r>
      <w:r w:rsidR="002509A6" w:rsidRPr="00D638A0">
        <w:rPr>
          <w:rFonts w:ascii="Arial" w:hAnsi="Arial" w:cs="Arial"/>
          <w:szCs w:val="24"/>
        </w:rPr>
        <w:t>face to face</w:t>
      </w:r>
      <w:r w:rsidR="00D638A0" w:rsidRPr="00D638A0">
        <w:rPr>
          <w:rFonts w:ascii="Arial" w:hAnsi="Arial" w:cs="Arial"/>
          <w:szCs w:val="24"/>
        </w:rPr>
        <w:t xml:space="preserve"> appointments</w:t>
      </w:r>
      <w:r w:rsidR="002509A6" w:rsidRPr="00D638A0">
        <w:rPr>
          <w:rFonts w:ascii="Arial" w:hAnsi="Arial" w:cs="Arial"/>
          <w:szCs w:val="24"/>
        </w:rPr>
        <w:t xml:space="preserve"> and online </w:t>
      </w:r>
      <w:r w:rsidRPr="00D638A0">
        <w:rPr>
          <w:rFonts w:ascii="Arial" w:hAnsi="Arial" w:cs="Arial"/>
          <w:szCs w:val="24"/>
        </w:rPr>
        <w:t>meetings</w:t>
      </w:r>
      <w:r w:rsidR="002509A6" w:rsidRPr="00D638A0">
        <w:rPr>
          <w:rFonts w:ascii="Arial" w:hAnsi="Arial" w:cs="Arial"/>
          <w:szCs w:val="24"/>
        </w:rPr>
        <w:t xml:space="preserve">, and when the reception desk is already in use. The area between the reception and back office desks have a sign saying ‘please do not enter without permission’. </w:t>
      </w:r>
    </w:p>
    <w:p w14:paraId="623ACD24" w14:textId="77777777" w:rsidR="002509A6" w:rsidRDefault="002509A6" w:rsidP="000142FD">
      <w:pPr>
        <w:rPr>
          <w:rFonts w:ascii="Arial" w:hAnsi="Arial" w:cs="Arial"/>
          <w:szCs w:val="24"/>
        </w:rPr>
      </w:pPr>
    </w:p>
    <w:p w14:paraId="0126FEFE" w14:textId="5C346CB2" w:rsidR="00642C75" w:rsidRDefault="002509A6" w:rsidP="000142FD">
      <w:pPr>
        <w:rPr>
          <w:rFonts w:ascii="Arial" w:hAnsi="Arial" w:cs="Arial"/>
          <w:szCs w:val="24"/>
        </w:rPr>
      </w:pPr>
      <w:r>
        <w:rPr>
          <w:rFonts w:ascii="Arial" w:hAnsi="Arial" w:cs="Arial"/>
          <w:szCs w:val="24"/>
        </w:rPr>
        <w:t xml:space="preserve">At Glenside and Bower Ashton there is a confidential space for the advisers to use for privacy. </w:t>
      </w:r>
    </w:p>
    <w:p w14:paraId="38CC0DF7" w14:textId="77777777" w:rsidR="00642C75" w:rsidRPr="00D638A0" w:rsidRDefault="00642C75" w:rsidP="000142FD">
      <w:pPr>
        <w:rPr>
          <w:rFonts w:ascii="Arial" w:hAnsi="Arial" w:cs="Arial"/>
          <w:szCs w:val="24"/>
        </w:rPr>
      </w:pPr>
    </w:p>
    <w:p w14:paraId="4E58C17E" w14:textId="472D0622" w:rsidR="00D638A0" w:rsidRPr="00D638A0" w:rsidRDefault="00D638A0" w:rsidP="000142FD">
      <w:pPr>
        <w:rPr>
          <w:rFonts w:ascii="Arial" w:hAnsi="Arial" w:cs="Arial"/>
          <w:szCs w:val="24"/>
        </w:rPr>
      </w:pPr>
      <w:r w:rsidRPr="00D638A0">
        <w:rPr>
          <w:rFonts w:ascii="Arial" w:hAnsi="Arial" w:cs="Arial"/>
          <w:szCs w:val="24"/>
        </w:rPr>
        <w:t>Each adviser has their own set of h</w:t>
      </w:r>
      <w:r w:rsidR="00642C75" w:rsidRPr="00D638A0">
        <w:rPr>
          <w:rFonts w:ascii="Arial" w:hAnsi="Arial" w:cs="Arial"/>
          <w:szCs w:val="24"/>
        </w:rPr>
        <w:t xml:space="preserve">eadphones </w:t>
      </w:r>
      <w:r w:rsidRPr="00D638A0">
        <w:rPr>
          <w:rFonts w:ascii="Arial" w:hAnsi="Arial" w:cs="Arial"/>
          <w:szCs w:val="24"/>
        </w:rPr>
        <w:t>which are used for Teams tele</w:t>
      </w:r>
      <w:r w:rsidR="00642C75" w:rsidRPr="00D638A0">
        <w:rPr>
          <w:rFonts w:ascii="Arial" w:hAnsi="Arial" w:cs="Arial"/>
          <w:szCs w:val="24"/>
        </w:rPr>
        <w:t xml:space="preserve">phone calls. </w:t>
      </w:r>
      <w:r w:rsidRPr="00D638A0">
        <w:rPr>
          <w:rFonts w:ascii="Arial" w:hAnsi="Arial" w:cs="Arial"/>
          <w:szCs w:val="24"/>
        </w:rPr>
        <w:t>These should accompany an adviser’s laptop for use at Glenside and Bower, and also when working from home, to ensure anyone sharing the workspace cannot hear both sides of the conversation and possibly identify a client.</w:t>
      </w:r>
    </w:p>
    <w:p w14:paraId="37517169" w14:textId="77777777" w:rsidR="00D638A0" w:rsidRPr="00D638A0" w:rsidRDefault="00D638A0" w:rsidP="000142FD">
      <w:pPr>
        <w:rPr>
          <w:rFonts w:ascii="Arial" w:hAnsi="Arial" w:cs="Arial"/>
          <w:szCs w:val="24"/>
        </w:rPr>
      </w:pPr>
    </w:p>
    <w:p w14:paraId="27A5FF53" w14:textId="145DEE14" w:rsidR="000142FD" w:rsidRPr="00D638A0" w:rsidRDefault="00D638A0" w:rsidP="00983493">
      <w:pPr>
        <w:rPr>
          <w:rFonts w:ascii="Arial" w:hAnsi="Arial" w:cs="Arial"/>
          <w:szCs w:val="24"/>
        </w:rPr>
      </w:pPr>
      <w:r w:rsidRPr="00D638A0">
        <w:rPr>
          <w:rFonts w:ascii="Arial" w:hAnsi="Arial" w:cs="Arial"/>
          <w:szCs w:val="24"/>
        </w:rPr>
        <w:t>Advisers are encouraged to ensure that their screens are not easily visible when talking to anyone face to face – this could include locking laptop, minimising documents with personal information on, and saving and closing files not in use. This will prevent anyone indirectly seeing personal information.</w:t>
      </w:r>
    </w:p>
    <w:p w14:paraId="2D29C65C" w14:textId="77777777" w:rsidR="001A75E2" w:rsidRPr="00116931" w:rsidRDefault="001A75E2">
      <w:pPr>
        <w:ind w:left="720"/>
        <w:rPr>
          <w:rFonts w:ascii="Arial" w:hAnsi="Arial" w:cs="Arial"/>
          <w:szCs w:val="24"/>
        </w:rPr>
      </w:pPr>
    </w:p>
    <w:p w14:paraId="350EB5B5" w14:textId="77777777" w:rsidR="00D052AD" w:rsidRDefault="00D052AD">
      <w:pPr>
        <w:rPr>
          <w:rFonts w:ascii="Arial" w:hAnsi="Arial" w:cs="Arial"/>
          <w:b/>
          <w:bCs/>
          <w:szCs w:val="24"/>
        </w:rPr>
      </w:pPr>
    </w:p>
    <w:p w14:paraId="7422E98A" w14:textId="77777777" w:rsidR="00D052AD" w:rsidRDefault="00D052AD">
      <w:pPr>
        <w:rPr>
          <w:rFonts w:ascii="Arial" w:hAnsi="Arial" w:cs="Arial"/>
          <w:b/>
          <w:bCs/>
          <w:szCs w:val="24"/>
        </w:rPr>
      </w:pPr>
    </w:p>
    <w:p w14:paraId="6682C985" w14:textId="105DA8D7" w:rsidR="000142FD" w:rsidRPr="000142FD" w:rsidRDefault="000142FD">
      <w:pPr>
        <w:rPr>
          <w:rFonts w:ascii="Arial" w:hAnsi="Arial" w:cs="Arial"/>
          <w:b/>
          <w:bCs/>
          <w:szCs w:val="24"/>
        </w:rPr>
      </w:pPr>
      <w:r w:rsidRPr="000142FD">
        <w:rPr>
          <w:rFonts w:ascii="Arial" w:hAnsi="Arial" w:cs="Arial"/>
          <w:b/>
          <w:bCs/>
          <w:szCs w:val="24"/>
        </w:rPr>
        <w:lastRenderedPageBreak/>
        <w:t>3.2 PROTECTED CHARACTERISTICS</w:t>
      </w:r>
    </w:p>
    <w:p w14:paraId="497E597E" w14:textId="77777777" w:rsidR="000142FD" w:rsidRDefault="000142FD">
      <w:pPr>
        <w:rPr>
          <w:rFonts w:ascii="Arial" w:hAnsi="Arial" w:cs="Arial"/>
          <w:szCs w:val="24"/>
        </w:rPr>
      </w:pPr>
    </w:p>
    <w:p w14:paraId="057AEF5F" w14:textId="3EFB2ECC" w:rsidR="00642C75" w:rsidRDefault="005E6B25">
      <w:pPr>
        <w:rPr>
          <w:rFonts w:ascii="Arial" w:hAnsi="Arial" w:cs="Arial"/>
          <w:szCs w:val="24"/>
        </w:rPr>
      </w:pPr>
      <w:r w:rsidRPr="005E6B25">
        <w:rPr>
          <w:rFonts w:ascii="Arial" w:hAnsi="Arial" w:cs="Arial"/>
          <w:szCs w:val="24"/>
        </w:rPr>
        <w:t>The Students’ Union at UWE</w:t>
      </w:r>
      <w:r w:rsidRPr="00116931">
        <w:rPr>
          <w:rFonts w:ascii="Arial" w:hAnsi="Arial" w:cs="Arial"/>
          <w:szCs w:val="24"/>
        </w:rPr>
        <w:t xml:space="preserve"> </w:t>
      </w:r>
      <w:r w:rsidR="001A75E2" w:rsidRPr="00116931">
        <w:rPr>
          <w:rFonts w:ascii="Arial" w:hAnsi="Arial" w:cs="Arial"/>
          <w:szCs w:val="24"/>
        </w:rPr>
        <w:t xml:space="preserve">recognises that </w:t>
      </w:r>
      <w:r w:rsidR="00642C75" w:rsidRPr="007D3771">
        <w:rPr>
          <w:rFonts w:ascii="Arial" w:hAnsi="Arial" w:cs="Arial"/>
          <w:b/>
          <w:bCs/>
          <w:szCs w:val="24"/>
        </w:rPr>
        <w:t>all</w:t>
      </w:r>
      <w:r w:rsidR="001A75E2" w:rsidRPr="00116931">
        <w:rPr>
          <w:rFonts w:ascii="Arial" w:hAnsi="Arial" w:cs="Arial"/>
          <w:szCs w:val="24"/>
        </w:rPr>
        <w:t xml:space="preserve"> its me</w:t>
      </w:r>
      <w:r w:rsidR="00642B87">
        <w:rPr>
          <w:rFonts w:ascii="Arial" w:hAnsi="Arial" w:cs="Arial"/>
          <w:szCs w:val="24"/>
        </w:rPr>
        <w:t>mbers should be able to access T</w:t>
      </w:r>
      <w:r w:rsidR="001A75E2" w:rsidRPr="00116931">
        <w:rPr>
          <w:rFonts w:ascii="Arial" w:hAnsi="Arial" w:cs="Arial"/>
          <w:szCs w:val="24"/>
        </w:rPr>
        <w:t xml:space="preserve">he </w:t>
      </w:r>
      <w:r w:rsidR="00AC380B">
        <w:rPr>
          <w:rFonts w:ascii="Arial" w:hAnsi="Arial" w:cs="Arial"/>
          <w:szCs w:val="24"/>
        </w:rPr>
        <w:t xml:space="preserve">Students’ Union </w:t>
      </w:r>
      <w:r w:rsidR="00405084">
        <w:rPr>
          <w:rFonts w:ascii="Arial" w:hAnsi="Arial" w:cs="Arial"/>
          <w:szCs w:val="24"/>
        </w:rPr>
        <w:t>A</w:t>
      </w:r>
      <w:r w:rsidR="001A75E2" w:rsidRPr="00116931">
        <w:rPr>
          <w:rFonts w:ascii="Arial" w:hAnsi="Arial" w:cs="Arial"/>
          <w:szCs w:val="24"/>
        </w:rPr>
        <w:t xml:space="preserve">dvice </w:t>
      </w:r>
      <w:r w:rsidR="00405084">
        <w:rPr>
          <w:rFonts w:ascii="Arial" w:hAnsi="Arial" w:cs="Arial"/>
          <w:szCs w:val="24"/>
        </w:rPr>
        <w:t>S</w:t>
      </w:r>
      <w:r w:rsidR="001A75E2" w:rsidRPr="00116931">
        <w:rPr>
          <w:rFonts w:ascii="Arial" w:hAnsi="Arial" w:cs="Arial"/>
          <w:szCs w:val="24"/>
        </w:rPr>
        <w:t>ervice in confidence</w:t>
      </w:r>
      <w:r w:rsidR="007D3771">
        <w:rPr>
          <w:rFonts w:ascii="Arial" w:hAnsi="Arial" w:cs="Arial"/>
          <w:szCs w:val="24"/>
        </w:rPr>
        <w:t>, and that all clients should be treated fairly</w:t>
      </w:r>
      <w:r w:rsidR="00DB192C">
        <w:rPr>
          <w:rFonts w:ascii="Arial" w:hAnsi="Arial" w:cs="Arial"/>
          <w:szCs w:val="24"/>
        </w:rPr>
        <w:t xml:space="preserve"> regardless of their enquiry or individual needs</w:t>
      </w:r>
      <w:r w:rsidR="001A75E2" w:rsidRPr="00116931">
        <w:rPr>
          <w:rFonts w:ascii="Arial" w:hAnsi="Arial" w:cs="Arial"/>
          <w:szCs w:val="24"/>
        </w:rPr>
        <w:t xml:space="preserve">. </w:t>
      </w:r>
    </w:p>
    <w:p w14:paraId="55AF6F21" w14:textId="77777777" w:rsidR="00642C75" w:rsidRDefault="00642C75">
      <w:pPr>
        <w:rPr>
          <w:rFonts w:ascii="Arial" w:hAnsi="Arial" w:cs="Arial"/>
          <w:szCs w:val="24"/>
        </w:rPr>
      </w:pPr>
    </w:p>
    <w:p w14:paraId="32CF6D2B" w14:textId="20753DCA" w:rsidR="00642C75" w:rsidRPr="00D638A0" w:rsidRDefault="00642C75">
      <w:pPr>
        <w:rPr>
          <w:rFonts w:ascii="Arial" w:hAnsi="Arial" w:cs="Arial"/>
          <w:szCs w:val="24"/>
        </w:rPr>
      </w:pPr>
      <w:r w:rsidRPr="00D638A0">
        <w:rPr>
          <w:rFonts w:ascii="Arial" w:hAnsi="Arial" w:cs="Arial"/>
          <w:szCs w:val="24"/>
        </w:rPr>
        <w:t>While our client group are all students, it is important to note that they are individuals and, as such, are treated as that. The advisers need to ensure that every student drop in, meeting, telephone call and email is given the respect it deserves, and that advice is given based on the individual’s query, not on an adviser’s assumption of the situation.</w:t>
      </w:r>
    </w:p>
    <w:p w14:paraId="2A280E13" w14:textId="77777777" w:rsidR="00642C75" w:rsidRDefault="00642C75">
      <w:pPr>
        <w:rPr>
          <w:rFonts w:ascii="Arial" w:hAnsi="Arial" w:cs="Arial"/>
          <w:szCs w:val="24"/>
        </w:rPr>
      </w:pPr>
    </w:p>
    <w:p w14:paraId="36AB9010" w14:textId="449BD251" w:rsidR="001A75E2" w:rsidRPr="00116931" w:rsidRDefault="00642B87">
      <w:pPr>
        <w:rPr>
          <w:rFonts w:ascii="Arial" w:hAnsi="Arial" w:cs="Arial"/>
          <w:szCs w:val="24"/>
        </w:rPr>
      </w:pPr>
      <w:r>
        <w:rPr>
          <w:rFonts w:ascii="Arial" w:hAnsi="Arial" w:cs="Arial"/>
          <w:szCs w:val="24"/>
        </w:rPr>
        <w:t>T</w:t>
      </w:r>
      <w:r w:rsidR="005E6B25" w:rsidRPr="005E6B25">
        <w:rPr>
          <w:rFonts w:ascii="Arial" w:hAnsi="Arial" w:cs="Arial"/>
          <w:szCs w:val="24"/>
        </w:rPr>
        <w:t>he Students’ Union at UWE</w:t>
      </w:r>
      <w:r w:rsidR="001A75E2" w:rsidRPr="00116931">
        <w:rPr>
          <w:rFonts w:ascii="Arial" w:hAnsi="Arial" w:cs="Arial"/>
          <w:szCs w:val="24"/>
        </w:rPr>
        <w:t xml:space="preserve"> recognises that no person external to the service should be made aware that a client has accessed the </w:t>
      </w:r>
      <w:r w:rsidR="00405084">
        <w:rPr>
          <w:rFonts w:ascii="Arial" w:hAnsi="Arial" w:cs="Arial"/>
          <w:szCs w:val="24"/>
        </w:rPr>
        <w:t>A</w:t>
      </w:r>
      <w:r w:rsidR="001A75E2" w:rsidRPr="00116931">
        <w:rPr>
          <w:rFonts w:ascii="Arial" w:hAnsi="Arial" w:cs="Arial"/>
          <w:szCs w:val="24"/>
        </w:rPr>
        <w:t xml:space="preserve">dvice </w:t>
      </w:r>
      <w:r w:rsidR="00405084">
        <w:rPr>
          <w:rFonts w:ascii="Arial" w:hAnsi="Arial" w:cs="Arial"/>
          <w:szCs w:val="24"/>
        </w:rPr>
        <w:t>S</w:t>
      </w:r>
      <w:r w:rsidR="001A75E2" w:rsidRPr="00116931">
        <w:rPr>
          <w:rFonts w:ascii="Arial" w:hAnsi="Arial" w:cs="Arial"/>
          <w:szCs w:val="24"/>
        </w:rPr>
        <w:t>ervice without that client's prior expressed consent.</w:t>
      </w:r>
    </w:p>
    <w:p w14:paraId="6EC28B14" w14:textId="77777777" w:rsidR="001A75E2" w:rsidRPr="00116931" w:rsidRDefault="001A75E2">
      <w:pPr>
        <w:rPr>
          <w:rFonts w:ascii="Arial" w:hAnsi="Arial" w:cs="Arial"/>
          <w:szCs w:val="24"/>
        </w:rPr>
      </w:pPr>
    </w:p>
    <w:p w14:paraId="1A7766BE" w14:textId="77777777" w:rsidR="0032769D" w:rsidRDefault="0032769D">
      <w:pPr>
        <w:rPr>
          <w:rFonts w:ascii="Arial" w:hAnsi="Arial" w:cs="Arial"/>
          <w:szCs w:val="24"/>
        </w:rPr>
      </w:pPr>
    </w:p>
    <w:p w14:paraId="71AD455C" w14:textId="78588423" w:rsidR="0032769D" w:rsidRDefault="000142FD" w:rsidP="0032769D">
      <w:pPr>
        <w:rPr>
          <w:rFonts w:ascii="Arial" w:hAnsi="Arial" w:cs="Arial"/>
          <w:b/>
          <w:szCs w:val="24"/>
        </w:rPr>
      </w:pPr>
      <w:r>
        <w:rPr>
          <w:rFonts w:ascii="Arial" w:hAnsi="Arial" w:cs="Arial"/>
          <w:b/>
          <w:szCs w:val="24"/>
        </w:rPr>
        <w:t>3.3 BREACHES OF CONFIDENTIALITY</w:t>
      </w:r>
      <w:r w:rsidR="0032769D" w:rsidRPr="00D737FE">
        <w:rPr>
          <w:rFonts w:ascii="Arial" w:hAnsi="Arial" w:cs="Arial"/>
          <w:b/>
          <w:szCs w:val="24"/>
        </w:rPr>
        <w:t xml:space="preserve"> </w:t>
      </w:r>
    </w:p>
    <w:p w14:paraId="3F6A6083" w14:textId="77777777" w:rsidR="00D052AD" w:rsidRPr="00D737FE" w:rsidRDefault="00D052AD" w:rsidP="0032769D">
      <w:pPr>
        <w:rPr>
          <w:rFonts w:ascii="Arial" w:hAnsi="Arial" w:cs="Arial"/>
          <w:szCs w:val="24"/>
        </w:rPr>
      </w:pPr>
    </w:p>
    <w:p w14:paraId="1F4ADF6C" w14:textId="5A6A6891" w:rsidR="0032769D" w:rsidRPr="00D737FE" w:rsidRDefault="0032769D" w:rsidP="0032769D">
      <w:pPr>
        <w:rPr>
          <w:rFonts w:ascii="Arial" w:hAnsi="Arial" w:cs="Arial"/>
          <w:szCs w:val="24"/>
        </w:rPr>
      </w:pPr>
      <w:r w:rsidRPr="00D737FE">
        <w:rPr>
          <w:rFonts w:ascii="Arial" w:hAnsi="Arial" w:cs="Arial"/>
          <w:szCs w:val="24"/>
        </w:rPr>
        <w:t>In the case of an emerge</w:t>
      </w:r>
      <w:r w:rsidR="00642B87">
        <w:rPr>
          <w:rFonts w:ascii="Arial" w:hAnsi="Arial" w:cs="Arial"/>
          <w:szCs w:val="24"/>
        </w:rPr>
        <w:t xml:space="preserve">ncy, for example when an </w:t>
      </w:r>
      <w:r w:rsidR="001B0AB8">
        <w:rPr>
          <w:rFonts w:ascii="Arial" w:hAnsi="Arial" w:cs="Arial"/>
          <w:szCs w:val="24"/>
        </w:rPr>
        <w:t>a</w:t>
      </w:r>
      <w:r w:rsidR="00642B87">
        <w:rPr>
          <w:rFonts w:ascii="Arial" w:hAnsi="Arial" w:cs="Arial"/>
          <w:szCs w:val="24"/>
        </w:rPr>
        <w:t>dviser</w:t>
      </w:r>
      <w:r w:rsidRPr="00D737FE">
        <w:rPr>
          <w:rFonts w:ascii="Arial" w:hAnsi="Arial" w:cs="Arial"/>
          <w:szCs w:val="24"/>
        </w:rPr>
        <w:t xml:space="preserve"> is threa</w:t>
      </w:r>
      <w:r>
        <w:rPr>
          <w:rFonts w:ascii="Arial" w:hAnsi="Arial" w:cs="Arial"/>
          <w:szCs w:val="24"/>
        </w:rPr>
        <w:t>tened with violence, that advise</w:t>
      </w:r>
      <w:r w:rsidRPr="00D737FE">
        <w:rPr>
          <w:rFonts w:ascii="Arial" w:hAnsi="Arial" w:cs="Arial"/>
          <w:szCs w:val="24"/>
        </w:rPr>
        <w:t>r has the right to take immediate action and call UWE Security.</w:t>
      </w:r>
    </w:p>
    <w:p w14:paraId="1669F599" w14:textId="77777777" w:rsidR="0032769D" w:rsidRPr="00D737FE" w:rsidRDefault="0032769D" w:rsidP="0032769D">
      <w:pPr>
        <w:rPr>
          <w:rFonts w:ascii="Arial" w:hAnsi="Arial" w:cs="Arial"/>
          <w:szCs w:val="24"/>
        </w:rPr>
      </w:pPr>
    </w:p>
    <w:p w14:paraId="79FFAD5E" w14:textId="29AB2D72" w:rsidR="0032769D" w:rsidRPr="00D737FE" w:rsidRDefault="0032769D" w:rsidP="0032769D">
      <w:pPr>
        <w:rPr>
          <w:rFonts w:ascii="Arial" w:hAnsi="Arial" w:cs="Arial"/>
          <w:szCs w:val="24"/>
        </w:rPr>
      </w:pPr>
      <w:r w:rsidRPr="00D737FE">
        <w:rPr>
          <w:rFonts w:ascii="Arial" w:hAnsi="Arial" w:cs="Arial"/>
          <w:szCs w:val="24"/>
        </w:rPr>
        <w:t xml:space="preserve">On rare occasions the Advice Service may need to breach a </w:t>
      </w:r>
      <w:r w:rsidR="001B0AB8">
        <w:rPr>
          <w:rFonts w:ascii="Arial" w:hAnsi="Arial" w:cs="Arial"/>
          <w:szCs w:val="24"/>
        </w:rPr>
        <w:t>client</w:t>
      </w:r>
      <w:r w:rsidRPr="00D737FE">
        <w:rPr>
          <w:rFonts w:ascii="Arial" w:hAnsi="Arial" w:cs="Arial"/>
          <w:szCs w:val="24"/>
        </w:rPr>
        <w:t xml:space="preserve">’s confidentiality. There are three exceptions when confidentiality may be breached, whereby there is a legal duty </w:t>
      </w:r>
      <w:r w:rsidR="00642B87">
        <w:rPr>
          <w:rFonts w:ascii="Arial" w:hAnsi="Arial" w:cs="Arial"/>
          <w:szCs w:val="24"/>
        </w:rPr>
        <w:t xml:space="preserve">on individual </w:t>
      </w:r>
      <w:r w:rsidR="001B0AB8">
        <w:rPr>
          <w:rFonts w:ascii="Arial" w:hAnsi="Arial" w:cs="Arial"/>
          <w:szCs w:val="24"/>
        </w:rPr>
        <w:t>a</w:t>
      </w:r>
      <w:r w:rsidRPr="00D737FE">
        <w:rPr>
          <w:rFonts w:ascii="Arial" w:hAnsi="Arial" w:cs="Arial"/>
          <w:szCs w:val="24"/>
        </w:rPr>
        <w:t>dvisers to report information given to them:</w:t>
      </w:r>
    </w:p>
    <w:p w14:paraId="60AAF797" w14:textId="77777777" w:rsidR="0032769D" w:rsidRPr="00D737FE" w:rsidRDefault="0032769D" w:rsidP="0032769D">
      <w:pPr>
        <w:rPr>
          <w:rFonts w:ascii="Arial" w:hAnsi="Arial" w:cs="Arial"/>
          <w:szCs w:val="24"/>
        </w:rPr>
      </w:pPr>
    </w:p>
    <w:p w14:paraId="19E95338" w14:textId="77777777" w:rsidR="0032769D" w:rsidRPr="00D737FE" w:rsidRDefault="0032769D" w:rsidP="0032769D">
      <w:pPr>
        <w:numPr>
          <w:ilvl w:val="0"/>
          <w:numId w:val="3"/>
        </w:numPr>
        <w:rPr>
          <w:rFonts w:ascii="Arial" w:hAnsi="Arial" w:cs="Arial"/>
          <w:szCs w:val="24"/>
        </w:rPr>
      </w:pPr>
      <w:r w:rsidRPr="00D737FE">
        <w:rPr>
          <w:rFonts w:ascii="Arial" w:hAnsi="Arial" w:cs="Arial"/>
          <w:szCs w:val="24"/>
        </w:rPr>
        <w:t>Terrorism - under the Terrorism Act 2000, it is an offence for a person holding information about acts of terrorism to fail without reasonable excuse to disclose that information.</w:t>
      </w:r>
    </w:p>
    <w:p w14:paraId="272A4C62" w14:textId="77777777" w:rsidR="0032769D" w:rsidRPr="00D737FE" w:rsidRDefault="0032769D" w:rsidP="0032769D">
      <w:pPr>
        <w:numPr>
          <w:ilvl w:val="0"/>
          <w:numId w:val="3"/>
        </w:numPr>
        <w:rPr>
          <w:rFonts w:ascii="Arial" w:hAnsi="Arial" w:cs="Arial"/>
          <w:szCs w:val="24"/>
        </w:rPr>
      </w:pPr>
      <w:r w:rsidRPr="00D737FE">
        <w:rPr>
          <w:rFonts w:ascii="Arial" w:hAnsi="Arial" w:cs="Arial"/>
          <w:szCs w:val="24"/>
        </w:rPr>
        <w:t>Drugs and money laundering - the Drug Trafficking Act 1994 makes it a criminal offence to fail to report to the police suspicion or knowledge of drug money laundering gained during the course of client contact. The agency will normally be required to disclose this information.</w:t>
      </w:r>
    </w:p>
    <w:p w14:paraId="1CC1188E" w14:textId="77777777" w:rsidR="0032769D" w:rsidRPr="00D737FE" w:rsidRDefault="0032769D" w:rsidP="0032769D">
      <w:pPr>
        <w:numPr>
          <w:ilvl w:val="0"/>
          <w:numId w:val="3"/>
        </w:numPr>
        <w:rPr>
          <w:rFonts w:ascii="Arial" w:hAnsi="Arial" w:cs="Arial"/>
          <w:szCs w:val="24"/>
        </w:rPr>
      </w:pPr>
      <w:r w:rsidRPr="00D737FE">
        <w:rPr>
          <w:rFonts w:ascii="Arial" w:hAnsi="Arial" w:cs="Arial"/>
          <w:szCs w:val="24"/>
        </w:rPr>
        <w:t>Illegal acts against minors (Child Abuse)</w:t>
      </w:r>
      <w:r>
        <w:rPr>
          <w:rFonts w:ascii="Arial" w:hAnsi="Arial" w:cs="Arial"/>
          <w:szCs w:val="24"/>
        </w:rPr>
        <w:t>.</w:t>
      </w:r>
    </w:p>
    <w:p w14:paraId="36D7C7F8" w14:textId="77777777" w:rsidR="0032769D" w:rsidRPr="00D737FE" w:rsidRDefault="0032769D" w:rsidP="0032769D">
      <w:pPr>
        <w:rPr>
          <w:rFonts w:ascii="Arial" w:hAnsi="Arial" w:cs="Arial"/>
          <w:szCs w:val="24"/>
        </w:rPr>
      </w:pPr>
    </w:p>
    <w:p w14:paraId="0F1F3A68" w14:textId="0BA4263E" w:rsidR="0032769D" w:rsidRDefault="0032769D" w:rsidP="0032769D">
      <w:pPr>
        <w:rPr>
          <w:rFonts w:ascii="Arial" w:hAnsi="Arial" w:cs="Arial"/>
          <w:szCs w:val="24"/>
        </w:rPr>
      </w:pPr>
      <w:r w:rsidRPr="00D737FE">
        <w:rPr>
          <w:rFonts w:ascii="Arial" w:hAnsi="Arial" w:cs="Arial"/>
          <w:szCs w:val="24"/>
        </w:rPr>
        <w:t>In additi</w:t>
      </w:r>
      <w:r>
        <w:rPr>
          <w:rFonts w:ascii="Arial" w:hAnsi="Arial" w:cs="Arial"/>
          <w:szCs w:val="24"/>
        </w:rPr>
        <w:t>on to the above, there is a ‘duty of care’ responsibilit</w:t>
      </w:r>
      <w:r w:rsidR="00642B87">
        <w:rPr>
          <w:rFonts w:ascii="Arial" w:hAnsi="Arial" w:cs="Arial"/>
          <w:szCs w:val="24"/>
        </w:rPr>
        <w:t>y upon the Advice Service. The A</w:t>
      </w:r>
      <w:r>
        <w:rPr>
          <w:rFonts w:ascii="Arial" w:hAnsi="Arial" w:cs="Arial"/>
          <w:szCs w:val="24"/>
        </w:rPr>
        <w:t>dvisers will be required to act accordingly w</w:t>
      </w:r>
      <w:r w:rsidR="00642B87">
        <w:rPr>
          <w:rFonts w:ascii="Arial" w:hAnsi="Arial" w:cs="Arial"/>
          <w:szCs w:val="24"/>
        </w:rPr>
        <w:t xml:space="preserve">hen clients are deemed, by the </w:t>
      </w:r>
      <w:r w:rsidR="001B0AB8">
        <w:rPr>
          <w:rFonts w:ascii="Arial" w:hAnsi="Arial" w:cs="Arial"/>
          <w:szCs w:val="24"/>
        </w:rPr>
        <w:t>a</w:t>
      </w:r>
      <w:r>
        <w:rPr>
          <w:rFonts w:ascii="Arial" w:hAnsi="Arial" w:cs="Arial"/>
          <w:szCs w:val="24"/>
        </w:rPr>
        <w:t xml:space="preserve">dvisers, to be at risk of harming themselves or </w:t>
      </w:r>
      <w:r w:rsidR="00037BE8">
        <w:rPr>
          <w:rFonts w:ascii="Arial" w:hAnsi="Arial" w:cs="Arial"/>
          <w:szCs w:val="24"/>
        </w:rPr>
        <w:t xml:space="preserve">others. In these instances the </w:t>
      </w:r>
      <w:r w:rsidR="001B0AB8">
        <w:rPr>
          <w:rFonts w:ascii="Arial" w:hAnsi="Arial" w:cs="Arial"/>
          <w:szCs w:val="24"/>
        </w:rPr>
        <w:t>a</w:t>
      </w:r>
      <w:r w:rsidR="00037BE8">
        <w:rPr>
          <w:rFonts w:ascii="Arial" w:hAnsi="Arial" w:cs="Arial"/>
          <w:szCs w:val="24"/>
        </w:rPr>
        <w:t xml:space="preserve">dviser, or </w:t>
      </w:r>
      <w:r w:rsidR="001B0AB8">
        <w:rPr>
          <w:rFonts w:ascii="Arial" w:hAnsi="Arial" w:cs="Arial"/>
          <w:szCs w:val="24"/>
        </w:rPr>
        <w:t xml:space="preserve">Advice Service </w:t>
      </w:r>
      <w:r w:rsidR="00037BE8">
        <w:rPr>
          <w:rFonts w:ascii="Arial" w:hAnsi="Arial" w:cs="Arial"/>
          <w:szCs w:val="24"/>
        </w:rPr>
        <w:t>M</w:t>
      </w:r>
      <w:r>
        <w:rPr>
          <w:rFonts w:ascii="Arial" w:hAnsi="Arial" w:cs="Arial"/>
          <w:szCs w:val="24"/>
        </w:rPr>
        <w:t xml:space="preserve">anager, will liaise with UWE’s </w:t>
      </w:r>
      <w:r w:rsidR="00C0049E">
        <w:rPr>
          <w:rFonts w:ascii="Arial" w:hAnsi="Arial" w:cs="Arial"/>
          <w:szCs w:val="24"/>
        </w:rPr>
        <w:t xml:space="preserve">Serious Concerns team and/or </w:t>
      </w:r>
      <w:r>
        <w:rPr>
          <w:rFonts w:ascii="Arial" w:hAnsi="Arial" w:cs="Arial"/>
          <w:szCs w:val="24"/>
        </w:rPr>
        <w:t>Wellbeing Service for guidance.</w:t>
      </w:r>
    </w:p>
    <w:p w14:paraId="3C105BEF" w14:textId="77777777" w:rsidR="0032769D" w:rsidRDefault="0032769D" w:rsidP="0032769D">
      <w:pPr>
        <w:rPr>
          <w:rFonts w:ascii="Arial" w:hAnsi="Arial" w:cs="Arial"/>
          <w:szCs w:val="24"/>
        </w:rPr>
      </w:pPr>
    </w:p>
    <w:p w14:paraId="5AA3A37C" w14:textId="3438B80E" w:rsidR="0032769D" w:rsidRPr="00D737FE" w:rsidRDefault="0032769D" w:rsidP="0032769D">
      <w:pPr>
        <w:rPr>
          <w:rFonts w:ascii="Arial" w:hAnsi="Arial" w:cs="Arial"/>
          <w:szCs w:val="24"/>
        </w:rPr>
      </w:pPr>
      <w:r>
        <w:rPr>
          <w:rFonts w:ascii="Arial" w:hAnsi="Arial" w:cs="Arial"/>
          <w:szCs w:val="24"/>
        </w:rPr>
        <w:t xml:space="preserve">There will also be a </w:t>
      </w:r>
      <w:r w:rsidRPr="00D737FE">
        <w:rPr>
          <w:rFonts w:ascii="Arial" w:hAnsi="Arial" w:cs="Arial"/>
          <w:szCs w:val="24"/>
        </w:rPr>
        <w:t xml:space="preserve">breach </w:t>
      </w:r>
      <w:r>
        <w:rPr>
          <w:rFonts w:ascii="Arial" w:hAnsi="Arial" w:cs="Arial"/>
          <w:szCs w:val="24"/>
        </w:rPr>
        <w:t xml:space="preserve">of </w:t>
      </w:r>
      <w:r w:rsidRPr="00D737FE">
        <w:rPr>
          <w:rFonts w:ascii="Arial" w:hAnsi="Arial" w:cs="Arial"/>
          <w:szCs w:val="24"/>
        </w:rPr>
        <w:t>confidentiality when there is a conflict of interest (see Conflict of Interest policy</w:t>
      </w:r>
      <w:r>
        <w:rPr>
          <w:rFonts w:ascii="Arial" w:hAnsi="Arial" w:cs="Arial"/>
          <w:szCs w:val="24"/>
        </w:rPr>
        <w:t xml:space="preserve"> E1</w:t>
      </w:r>
      <w:r w:rsidR="001B0AB8">
        <w:rPr>
          <w:rFonts w:ascii="Arial" w:hAnsi="Arial" w:cs="Arial"/>
          <w:szCs w:val="24"/>
        </w:rPr>
        <w:t>.5</w:t>
      </w:r>
      <w:r w:rsidRPr="00D737FE">
        <w:rPr>
          <w:rFonts w:ascii="Arial" w:hAnsi="Arial" w:cs="Arial"/>
          <w:szCs w:val="24"/>
        </w:rPr>
        <w:t>).</w:t>
      </w:r>
    </w:p>
    <w:p w14:paraId="52C3A6B6" w14:textId="77777777" w:rsidR="0032769D" w:rsidRPr="00D737FE" w:rsidRDefault="0032769D" w:rsidP="0032769D">
      <w:pPr>
        <w:rPr>
          <w:rFonts w:ascii="Arial" w:hAnsi="Arial" w:cs="Arial"/>
          <w:szCs w:val="24"/>
        </w:rPr>
      </w:pPr>
    </w:p>
    <w:p w14:paraId="799E4685" w14:textId="77777777" w:rsidR="00D052AD" w:rsidRDefault="001B0AB8" w:rsidP="0032769D">
      <w:pPr>
        <w:rPr>
          <w:rFonts w:ascii="Arial" w:hAnsi="Arial" w:cs="Arial"/>
          <w:szCs w:val="24"/>
        </w:rPr>
      </w:pPr>
      <w:r>
        <w:rPr>
          <w:rFonts w:ascii="Arial" w:hAnsi="Arial" w:cs="Arial"/>
          <w:szCs w:val="24"/>
        </w:rPr>
        <w:t>Clients</w:t>
      </w:r>
      <w:r w:rsidR="0032769D" w:rsidRPr="00D737FE">
        <w:rPr>
          <w:rFonts w:ascii="Arial" w:hAnsi="Arial" w:cs="Arial"/>
          <w:szCs w:val="24"/>
        </w:rPr>
        <w:t xml:space="preserve"> will be informed that the information they have provided will result in </w:t>
      </w:r>
      <w:r w:rsidR="0032769D">
        <w:rPr>
          <w:rFonts w:ascii="Arial" w:hAnsi="Arial" w:cs="Arial"/>
          <w:szCs w:val="24"/>
        </w:rPr>
        <w:t>the Ad</w:t>
      </w:r>
      <w:r w:rsidR="00037BE8">
        <w:rPr>
          <w:rFonts w:ascii="Arial" w:hAnsi="Arial" w:cs="Arial"/>
          <w:szCs w:val="24"/>
        </w:rPr>
        <w:t>vice Service</w:t>
      </w:r>
      <w:r w:rsidR="0032769D">
        <w:rPr>
          <w:rFonts w:ascii="Arial" w:hAnsi="Arial" w:cs="Arial"/>
          <w:szCs w:val="24"/>
        </w:rPr>
        <w:t xml:space="preserve"> M</w:t>
      </w:r>
      <w:r w:rsidR="0032769D" w:rsidRPr="00D737FE">
        <w:rPr>
          <w:rFonts w:ascii="Arial" w:hAnsi="Arial" w:cs="Arial"/>
          <w:szCs w:val="24"/>
        </w:rPr>
        <w:t>anager having to breach confidentiality and subsequently disclose information to a third party. This informa</w:t>
      </w:r>
      <w:r w:rsidR="0032769D">
        <w:rPr>
          <w:rFonts w:ascii="Arial" w:hAnsi="Arial" w:cs="Arial"/>
          <w:szCs w:val="24"/>
        </w:rPr>
        <w:t>tion will be clearly recorded within</w:t>
      </w:r>
      <w:r w:rsidR="0032769D" w:rsidRPr="00D737FE">
        <w:rPr>
          <w:rFonts w:ascii="Arial" w:hAnsi="Arial" w:cs="Arial"/>
          <w:szCs w:val="24"/>
        </w:rPr>
        <w:t xml:space="preserve"> the case file.</w:t>
      </w:r>
    </w:p>
    <w:p w14:paraId="4FF94343" w14:textId="40FA764C" w:rsidR="0032769D" w:rsidRPr="00116931" w:rsidRDefault="004266A5" w:rsidP="0032769D">
      <w:pPr>
        <w:rPr>
          <w:rFonts w:ascii="Arial" w:hAnsi="Arial" w:cs="Arial"/>
          <w:szCs w:val="24"/>
        </w:rPr>
      </w:pPr>
      <w:r>
        <w:rPr>
          <w:rFonts w:ascii="Arial" w:hAnsi="Arial" w:cs="Arial"/>
          <w:szCs w:val="24"/>
        </w:rPr>
        <w:lastRenderedPageBreak/>
        <w:t>The Advice Service</w:t>
      </w:r>
      <w:r w:rsidR="00346F5F">
        <w:rPr>
          <w:rFonts w:ascii="Arial" w:hAnsi="Arial" w:cs="Arial"/>
          <w:szCs w:val="24"/>
        </w:rPr>
        <w:t xml:space="preserve"> M</w:t>
      </w:r>
      <w:r w:rsidR="0032769D" w:rsidRPr="00116931">
        <w:rPr>
          <w:rFonts w:ascii="Arial" w:hAnsi="Arial" w:cs="Arial"/>
          <w:szCs w:val="24"/>
        </w:rPr>
        <w:t xml:space="preserve">anager (or </w:t>
      </w:r>
      <w:r w:rsidR="00026B3B">
        <w:rPr>
          <w:rFonts w:ascii="Arial" w:hAnsi="Arial" w:cs="Arial"/>
          <w:szCs w:val="24"/>
        </w:rPr>
        <w:t>Director of Engagement</w:t>
      </w:r>
      <w:r w:rsidR="0032769D" w:rsidRPr="00116931">
        <w:rPr>
          <w:rFonts w:ascii="Arial" w:hAnsi="Arial" w:cs="Arial"/>
          <w:szCs w:val="24"/>
        </w:rPr>
        <w:t xml:space="preserve"> and </w:t>
      </w:r>
      <w:r w:rsidR="0032769D">
        <w:rPr>
          <w:rFonts w:ascii="Arial" w:hAnsi="Arial" w:cs="Arial"/>
          <w:szCs w:val="24"/>
        </w:rPr>
        <w:t>Chief Executive Officer</w:t>
      </w:r>
      <w:r w:rsidR="0032769D" w:rsidRPr="00116931">
        <w:rPr>
          <w:rFonts w:ascii="Arial" w:hAnsi="Arial" w:cs="Arial"/>
          <w:szCs w:val="24"/>
        </w:rPr>
        <w:t xml:space="preserve"> in th</w:t>
      </w:r>
      <w:r w:rsidR="00642B87">
        <w:rPr>
          <w:rFonts w:ascii="Arial" w:hAnsi="Arial" w:cs="Arial"/>
          <w:szCs w:val="24"/>
        </w:rPr>
        <w:t>e absence of the Advice Service</w:t>
      </w:r>
      <w:r w:rsidR="0032769D">
        <w:rPr>
          <w:rFonts w:ascii="Arial" w:hAnsi="Arial" w:cs="Arial"/>
          <w:szCs w:val="24"/>
        </w:rPr>
        <w:t xml:space="preserve"> </w:t>
      </w:r>
      <w:r w:rsidR="0032769D" w:rsidRPr="00116931">
        <w:rPr>
          <w:rFonts w:ascii="Arial" w:hAnsi="Arial" w:cs="Arial"/>
          <w:szCs w:val="24"/>
        </w:rPr>
        <w:t>Manager) must be consulted if a breach of con</w:t>
      </w:r>
      <w:r w:rsidR="0032769D">
        <w:rPr>
          <w:rFonts w:ascii="Arial" w:hAnsi="Arial" w:cs="Arial"/>
          <w:szCs w:val="24"/>
        </w:rPr>
        <w:t>fidentiality is necessary under the</w:t>
      </w:r>
      <w:r w:rsidR="0032769D" w:rsidRPr="00116931">
        <w:rPr>
          <w:rFonts w:ascii="Arial" w:hAnsi="Arial" w:cs="Arial"/>
          <w:szCs w:val="24"/>
        </w:rPr>
        <w:t xml:space="preserve"> above</w:t>
      </w:r>
      <w:r w:rsidR="0032769D">
        <w:rPr>
          <w:rFonts w:ascii="Arial" w:hAnsi="Arial" w:cs="Arial"/>
          <w:szCs w:val="24"/>
        </w:rPr>
        <w:t>.</w:t>
      </w:r>
    </w:p>
    <w:p w14:paraId="28965315" w14:textId="77777777" w:rsidR="0032769D" w:rsidRDefault="0032769D">
      <w:pPr>
        <w:rPr>
          <w:rFonts w:ascii="Arial" w:hAnsi="Arial" w:cs="Arial"/>
          <w:b/>
          <w:szCs w:val="24"/>
        </w:rPr>
      </w:pPr>
    </w:p>
    <w:p w14:paraId="29FE1C21" w14:textId="77777777" w:rsidR="0032769D" w:rsidRDefault="0032769D">
      <w:pPr>
        <w:rPr>
          <w:rFonts w:ascii="Arial" w:hAnsi="Arial" w:cs="Arial"/>
          <w:b/>
          <w:szCs w:val="24"/>
        </w:rPr>
      </w:pPr>
    </w:p>
    <w:p w14:paraId="1489ED1E" w14:textId="77777777" w:rsidR="00BF199D" w:rsidRDefault="001A75E2">
      <w:pPr>
        <w:rPr>
          <w:rFonts w:ascii="Arial" w:hAnsi="Arial" w:cs="Arial"/>
          <w:b/>
          <w:szCs w:val="24"/>
        </w:rPr>
      </w:pPr>
      <w:r w:rsidRPr="00116931">
        <w:rPr>
          <w:rFonts w:ascii="Arial" w:hAnsi="Arial" w:cs="Arial"/>
          <w:b/>
          <w:szCs w:val="24"/>
        </w:rPr>
        <w:t xml:space="preserve">Conflict of </w:t>
      </w:r>
      <w:r w:rsidR="00405084">
        <w:rPr>
          <w:rFonts w:ascii="Arial" w:hAnsi="Arial" w:cs="Arial"/>
          <w:b/>
          <w:szCs w:val="24"/>
        </w:rPr>
        <w:t>I</w:t>
      </w:r>
      <w:r w:rsidRPr="00116931">
        <w:rPr>
          <w:rFonts w:ascii="Arial" w:hAnsi="Arial" w:cs="Arial"/>
          <w:b/>
          <w:szCs w:val="24"/>
        </w:rPr>
        <w:t>nterest</w:t>
      </w:r>
    </w:p>
    <w:p w14:paraId="0A5A442F" w14:textId="77777777" w:rsidR="00405084" w:rsidRPr="00405084" w:rsidRDefault="005E6B25">
      <w:pPr>
        <w:rPr>
          <w:rFonts w:ascii="Arial" w:hAnsi="Arial" w:cs="Arial"/>
          <w:szCs w:val="24"/>
        </w:rPr>
      </w:pPr>
      <w:r>
        <w:rPr>
          <w:rFonts w:ascii="Arial" w:hAnsi="Arial" w:cs="Arial"/>
          <w:szCs w:val="24"/>
        </w:rPr>
        <w:t xml:space="preserve">The Students’ Union </w:t>
      </w:r>
      <w:r w:rsidR="00405084">
        <w:rPr>
          <w:rFonts w:ascii="Arial" w:hAnsi="Arial" w:cs="Arial"/>
          <w:szCs w:val="24"/>
        </w:rPr>
        <w:t>Advice Service</w:t>
      </w:r>
      <w:r w:rsidR="00405084" w:rsidRPr="00405084">
        <w:rPr>
          <w:rFonts w:ascii="Arial" w:hAnsi="Arial" w:cs="Arial"/>
          <w:szCs w:val="24"/>
        </w:rPr>
        <w:t xml:space="preserve"> defines a conflict of interest as:</w:t>
      </w:r>
    </w:p>
    <w:p w14:paraId="43F67FF6" w14:textId="77777777" w:rsidR="00405084" w:rsidRPr="000F0481" w:rsidRDefault="00405084" w:rsidP="00405084">
      <w:pPr>
        <w:rPr>
          <w:rFonts w:ascii="Arial" w:hAnsi="Arial" w:cs="Arial"/>
          <w:highlight w:val="red"/>
        </w:rPr>
      </w:pPr>
    </w:p>
    <w:p w14:paraId="6297E5BE" w14:textId="70575798" w:rsidR="00405084" w:rsidRPr="00405084" w:rsidRDefault="00405084" w:rsidP="00405084">
      <w:pPr>
        <w:numPr>
          <w:ilvl w:val="0"/>
          <w:numId w:val="5"/>
        </w:numPr>
        <w:rPr>
          <w:rFonts w:ascii="Arial" w:hAnsi="Arial" w:cs="Arial"/>
        </w:rPr>
      </w:pPr>
      <w:r w:rsidRPr="00405084">
        <w:rPr>
          <w:rFonts w:ascii="Arial" w:hAnsi="Arial" w:cs="Arial"/>
        </w:rPr>
        <w:t xml:space="preserve">clients who are in conflict with </w:t>
      </w:r>
      <w:r w:rsidR="001B0AB8">
        <w:rPr>
          <w:rFonts w:ascii="Arial" w:hAnsi="Arial" w:cs="Arial"/>
          <w:szCs w:val="24"/>
        </w:rPr>
        <w:t>T</w:t>
      </w:r>
      <w:r w:rsidR="005E6B25" w:rsidRPr="005E6B25">
        <w:rPr>
          <w:rFonts w:ascii="Arial" w:hAnsi="Arial" w:cs="Arial"/>
          <w:szCs w:val="24"/>
        </w:rPr>
        <w:t>he Students’ Union at UWE</w:t>
      </w:r>
      <w:r w:rsidRPr="00405084">
        <w:rPr>
          <w:rFonts w:ascii="Arial" w:hAnsi="Arial" w:cs="Arial"/>
        </w:rPr>
        <w:t xml:space="preserve">; </w:t>
      </w:r>
    </w:p>
    <w:p w14:paraId="7855A102" w14:textId="77777777" w:rsidR="00405084" w:rsidRPr="00405084" w:rsidRDefault="00405084" w:rsidP="00405084">
      <w:pPr>
        <w:numPr>
          <w:ilvl w:val="0"/>
          <w:numId w:val="5"/>
        </w:numPr>
        <w:rPr>
          <w:rFonts w:ascii="Arial" w:hAnsi="Arial" w:cs="Arial"/>
        </w:rPr>
      </w:pPr>
      <w:r w:rsidRPr="00405084">
        <w:rPr>
          <w:rFonts w:ascii="Arial" w:hAnsi="Arial" w:cs="Arial"/>
        </w:rPr>
        <w:t>clients making a complaint against a member of the Advice Service team;</w:t>
      </w:r>
    </w:p>
    <w:p w14:paraId="080EB4A7" w14:textId="77777777" w:rsidR="00405084" w:rsidRPr="00405084" w:rsidRDefault="00405084" w:rsidP="00405084">
      <w:pPr>
        <w:numPr>
          <w:ilvl w:val="0"/>
          <w:numId w:val="5"/>
        </w:numPr>
        <w:rPr>
          <w:rFonts w:ascii="Arial" w:hAnsi="Arial" w:cs="Arial"/>
        </w:rPr>
      </w:pPr>
      <w:r w:rsidRPr="00405084">
        <w:rPr>
          <w:rFonts w:ascii="Arial" w:hAnsi="Arial" w:cs="Arial"/>
        </w:rPr>
        <w:t xml:space="preserve">two opposing parties in a dispute; </w:t>
      </w:r>
    </w:p>
    <w:p w14:paraId="373525F0" w14:textId="77777777" w:rsidR="00405084" w:rsidRPr="00405084" w:rsidRDefault="00405084" w:rsidP="00405084">
      <w:pPr>
        <w:numPr>
          <w:ilvl w:val="0"/>
          <w:numId w:val="5"/>
        </w:numPr>
        <w:rPr>
          <w:rFonts w:ascii="Arial" w:hAnsi="Arial" w:cs="Arial"/>
        </w:rPr>
      </w:pPr>
      <w:r w:rsidRPr="00405084">
        <w:rPr>
          <w:rFonts w:ascii="Arial" w:hAnsi="Arial" w:cs="Arial"/>
        </w:rPr>
        <w:t>clients presenting information which is believed by the adviser to be false.</w:t>
      </w:r>
    </w:p>
    <w:p w14:paraId="0CFD35AB" w14:textId="77777777" w:rsidR="00405084" w:rsidRDefault="00405084">
      <w:pPr>
        <w:rPr>
          <w:rFonts w:ascii="Arial" w:hAnsi="Arial" w:cs="Arial"/>
          <w:b/>
          <w:szCs w:val="24"/>
        </w:rPr>
      </w:pPr>
    </w:p>
    <w:p w14:paraId="69008D8D" w14:textId="5F075FE5" w:rsidR="00405084" w:rsidRPr="00405084" w:rsidRDefault="00405084">
      <w:pPr>
        <w:rPr>
          <w:rFonts w:ascii="Arial" w:hAnsi="Arial" w:cs="Arial"/>
          <w:szCs w:val="24"/>
        </w:rPr>
      </w:pPr>
      <w:r>
        <w:rPr>
          <w:rFonts w:ascii="Arial" w:hAnsi="Arial" w:cs="Arial"/>
          <w:szCs w:val="24"/>
        </w:rPr>
        <w:t>(</w:t>
      </w:r>
      <w:r w:rsidRPr="00405084">
        <w:rPr>
          <w:rFonts w:ascii="Arial" w:hAnsi="Arial" w:cs="Arial"/>
          <w:szCs w:val="24"/>
        </w:rPr>
        <w:t>See Conflict of Interest Policy</w:t>
      </w:r>
      <w:r w:rsidR="00064674">
        <w:rPr>
          <w:rFonts w:ascii="Arial" w:hAnsi="Arial" w:cs="Arial"/>
          <w:szCs w:val="24"/>
        </w:rPr>
        <w:t xml:space="preserve"> – E1</w:t>
      </w:r>
      <w:r w:rsidR="001B0AB8">
        <w:rPr>
          <w:rFonts w:ascii="Arial" w:hAnsi="Arial" w:cs="Arial"/>
          <w:szCs w:val="24"/>
        </w:rPr>
        <w:t>.5</w:t>
      </w:r>
      <w:r>
        <w:rPr>
          <w:rFonts w:ascii="Arial" w:hAnsi="Arial" w:cs="Arial"/>
          <w:szCs w:val="24"/>
        </w:rPr>
        <w:t xml:space="preserve"> -</w:t>
      </w:r>
      <w:r w:rsidRPr="00405084">
        <w:rPr>
          <w:rFonts w:ascii="Arial" w:hAnsi="Arial" w:cs="Arial"/>
          <w:szCs w:val="24"/>
        </w:rPr>
        <w:t xml:space="preserve"> for further information)</w:t>
      </w:r>
    </w:p>
    <w:p w14:paraId="55434F69" w14:textId="77777777" w:rsidR="001A75E2" w:rsidRPr="00116931" w:rsidRDefault="001A75E2">
      <w:pPr>
        <w:rPr>
          <w:rFonts w:ascii="Arial" w:hAnsi="Arial" w:cs="Arial"/>
          <w:szCs w:val="24"/>
        </w:rPr>
      </w:pPr>
    </w:p>
    <w:p w14:paraId="124A4C49" w14:textId="77777777" w:rsidR="001A75E2" w:rsidRPr="00116931" w:rsidRDefault="001A75E2">
      <w:pPr>
        <w:rPr>
          <w:rFonts w:ascii="Arial" w:hAnsi="Arial" w:cs="Arial"/>
          <w:b/>
          <w:szCs w:val="24"/>
        </w:rPr>
      </w:pPr>
      <w:r w:rsidRPr="00116931">
        <w:rPr>
          <w:rFonts w:ascii="Arial" w:hAnsi="Arial" w:cs="Arial"/>
          <w:b/>
          <w:szCs w:val="24"/>
        </w:rPr>
        <w:t>Fraud</w:t>
      </w:r>
    </w:p>
    <w:p w14:paraId="475D3787" w14:textId="77777777" w:rsidR="007F0DCE" w:rsidRPr="00116931" w:rsidRDefault="00642B87">
      <w:pPr>
        <w:rPr>
          <w:rFonts w:ascii="Arial" w:hAnsi="Arial" w:cs="Arial"/>
          <w:szCs w:val="24"/>
        </w:rPr>
      </w:pPr>
      <w:r>
        <w:rPr>
          <w:rFonts w:ascii="Arial" w:hAnsi="Arial" w:cs="Arial"/>
          <w:szCs w:val="24"/>
        </w:rPr>
        <w:t>When an A</w:t>
      </w:r>
      <w:r w:rsidR="001A75E2" w:rsidRPr="00116931">
        <w:rPr>
          <w:rFonts w:ascii="Arial" w:hAnsi="Arial" w:cs="Arial"/>
          <w:szCs w:val="24"/>
        </w:rPr>
        <w:t>dviser has identified that a client has made a fraudulent claim</w:t>
      </w:r>
      <w:r w:rsidR="005E35A2" w:rsidRPr="00116931">
        <w:rPr>
          <w:rFonts w:ascii="Arial" w:hAnsi="Arial" w:cs="Arial"/>
          <w:szCs w:val="24"/>
        </w:rPr>
        <w:t xml:space="preserve"> (</w:t>
      </w:r>
      <w:r w:rsidR="00405084" w:rsidRPr="00116931">
        <w:rPr>
          <w:rFonts w:ascii="Arial" w:hAnsi="Arial" w:cs="Arial"/>
          <w:szCs w:val="24"/>
        </w:rPr>
        <w:t>e.g.</w:t>
      </w:r>
      <w:r w:rsidR="005E35A2" w:rsidRPr="00116931">
        <w:rPr>
          <w:rFonts w:ascii="Arial" w:hAnsi="Arial" w:cs="Arial"/>
          <w:szCs w:val="24"/>
        </w:rPr>
        <w:t xml:space="preserve"> welf</w:t>
      </w:r>
      <w:r w:rsidR="00390AD8">
        <w:rPr>
          <w:rFonts w:ascii="Arial" w:hAnsi="Arial" w:cs="Arial"/>
          <w:szCs w:val="24"/>
        </w:rPr>
        <w:t>are benefits, Hardship</w:t>
      </w:r>
      <w:r w:rsidR="001A75E2" w:rsidRPr="00116931">
        <w:rPr>
          <w:rFonts w:ascii="Arial" w:hAnsi="Arial" w:cs="Arial"/>
          <w:szCs w:val="24"/>
        </w:rPr>
        <w:t xml:space="preserve"> Fund) the client will be advi</w:t>
      </w:r>
      <w:r>
        <w:rPr>
          <w:rFonts w:ascii="Arial" w:hAnsi="Arial" w:cs="Arial"/>
          <w:szCs w:val="24"/>
        </w:rPr>
        <w:t>sed that T</w:t>
      </w:r>
      <w:r w:rsidR="00405084">
        <w:rPr>
          <w:rFonts w:ascii="Arial" w:hAnsi="Arial" w:cs="Arial"/>
          <w:szCs w:val="24"/>
        </w:rPr>
        <w:t xml:space="preserve">he </w:t>
      </w:r>
      <w:r w:rsidR="005E6B25" w:rsidRPr="005E6B25">
        <w:rPr>
          <w:rFonts w:ascii="Arial" w:hAnsi="Arial" w:cs="Arial"/>
          <w:szCs w:val="24"/>
        </w:rPr>
        <w:t xml:space="preserve">Students’ Union </w:t>
      </w:r>
      <w:r w:rsidR="00405084">
        <w:rPr>
          <w:rFonts w:ascii="Arial" w:hAnsi="Arial" w:cs="Arial"/>
          <w:szCs w:val="24"/>
        </w:rPr>
        <w:t>Advice Service</w:t>
      </w:r>
      <w:r w:rsidR="001A75E2" w:rsidRPr="00116931">
        <w:rPr>
          <w:rFonts w:ascii="Arial" w:hAnsi="Arial" w:cs="Arial"/>
          <w:szCs w:val="24"/>
        </w:rPr>
        <w:t xml:space="preserve"> will no longer assist in that particular area. The client will als</w:t>
      </w:r>
      <w:r w:rsidR="00405084">
        <w:rPr>
          <w:rFonts w:ascii="Arial" w:hAnsi="Arial" w:cs="Arial"/>
          <w:szCs w:val="24"/>
        </w:rPr>
        <w:t>o be advised that the Advice Service</w:t>
      </w:r>
      <w:r w:rsidR="001A75E2" w:rsidRPr="00116931">
        <w:rPr>
          <w:rFonts w:ascii="Arial" w:hAnsi="Arial" w:cs="Arial"/>
          <w:szCs w:val="24"/>
        </w:rPr>
        <w:t xml:space="preserve"> will not disclose their particulars to any external party.</w:t>
      </w:r>
    </w:p>
    <w:p w14:paraId="00BBDB2B" w14:textId="77777777" w:rsidR="00642C75" w:rsidRDefault="00642C75">
      <w:pPr>
        <w:rPr>
          <w:rFonts w:ascii="Arial" w:hAnsi="Arial" w:cs="Arial"/>
          <w:b/>
          <w:szCs w:val="24"/>
          <w:u w:val="single"/>
        </w:rPr>
      </w:pPr>
    </w:p>
    <w:p w14:paraId="7154F8E4" w14:textId="77777777" w:rsidR="00642C75" w:rsidRDefault="00642C75">
      <w:pPr>
        <w:rPr>
          <w:rFonts w:ascii="Arial" w:hAnsi="Arial" w:cs="Arial"/>
          <w:b/>
          <w:szCs w:val="24"/>
          <w:u w:val="single"/>
        </w:rPr>
      </w:pPr>
    </w:p>
    <w:p w14:paraId="43775172" w14:textId="41D3B1B3" w:rsidR="00AB42C0" w:rsidRDefault="00673A02">
      <w:pPr>
        <w:rPr>
          <w:rFonts w:ascii="Arial" w:hAnsi="Arial" w:cs="Arial"/>
          <w:b/>
          <w:szCs w:val="24"/>
          <w:u w:val="single"/>
        </w:rPr>
      </w:pPr>
      <w:r>
        <w:rPr>
          <w:rFonts w:ascii="Arial" w:hAnsi="Arial" w:cs="Arial"/>
          <w:b/>
          <w:szCs w:val="24"/>
          <w:u w:val="single"/>
        </w:rPr>
        <w:t>PRIVACY STATEMENT</w:t>
      </w:r>
    </w:p>
    <w:p w14:paraId="537C4CAB" w14:textId="77777777" w:rsidR="00461BD6" w:rsidRDefault="00461BD6">
      <w:pPr>
        <w:rPr>
          <w:rFonts w:ascii="Arial" w:hAnsi="Arial" w:cs="Arial"/>
          <w:b/>
          <w:szCs w:val="24"/>
          <w:u w:val="single"/>
        </w:rPr>
      </w:pPr>
    </w:p>
    <w:p w14:paraId="6296162F" w14:textId="77777777" w:rsidR="00461BD6" w:rsidRPr="00461BD6" w:rsidRDefault="00461BD6">
      <w:pPr>
        <w:rPr>
          <w:rFonts w:ascii="Arial" w:hAnsi="Arial" w:cs="Arial"/>
          <w:b/>
          <w:szCs w:val="24"/>
          <w:u w:val="single"/>
        </w:rPr>
      </w:pPr>
      <w:r w:rsidRPr="00461BD6">
        <w:rPr>
          <w:rFonts w:ascii="Arial" w:hAnsi="Arial" w:cs="Arial"/>
        </w:rPr>
        <w:t>The G</w:t>
      </w:r>
      <w:r w:rsidR="00417092">
        <w:rPr>
          <w:rFonts w:ascii="Arial" w:hAnsi="Arial" w:cs="Arial"/>
        </w:rPr>
        <w:t xml:space="preserve">eneral </w:t>
      </w:r>
      <w:r w:rsidRPr="00461BD6">
        <w:rPr>
          <w:rFonts w:ascii="Arial" w:hAnsi="Arial" w:cs="Arial"/>
        </w:rPr>
        <w:t>D</w:t>
      </w:r>
      <w:r w:rsidR="00417092">
        <w:rPr>
          <w:rFonts w:ascii="Arial" w:hAnsi="Arial" w:cs="Arial"/>
        </w:rPr>
        <w:t xml:space="preserve">ata </w:t>
      </w:r>
      <w:r w:rsidR="00417092" w:rsidRPr="00461BD6">
        <w:rPr>
          <w:rFonts w:ascii="Arial" w:hAnsi="Arial" w:cs="Arial"/>
        </w:rPr>
        <w:t>P</w:t>
      </w:r>
      <w:r w:rsidR="00417092">
        <w:rPr>
          <w:rFonts w:ascii="Arial" w:hAnsi="Arial" w:cs="Arial"/>
        </w:rPr>
        <w:t xml:space="preserve">rotection </w:t>
      </w:r>
      <w:r w:rsidRPr="00461BD6">
        <w:rPr>
          <w:rFonts w:ascii="Arial" w:hAnsi="Arial" w:cs="Arial"/>
        </w:rPr>
        <w:t>R</w:t>
      </w:r>
      <w:r w:rsidR="00417092">
        <w:rPr>
          <w:rFonts w:ascii="Arial" w:hAnsi="Arial" w:cs="Arial"/>
        </w:rPr>
        <w:t>egulation (GDPR)</w:t>
      </w:r>
      <w:r w:rsidRPr="00461BD6">
        <w:rPr>
          <w:rFonts w:ascii="Arial" w:hAnsi="Arial" w:cs="Arial"/>
        </w:rPr>
        <w:t xml:space="preserve"> is the first major change to data protection legislation since the Data</w:t>
      </w:r>
      <w:r w:rsidR="00642B87">
        <w:rPr>
          <w:rFonts w:ascii="Arial" w:hAnsi="Arial" w:cs="Arial"/>
        </w:rPr>
        <w:t xml:space="preserve"> Protection Act 1998. GDPR came</w:t>
      </w:r>
      <w:r w:rsidRPr="00461BD6">
        <w:rPr>
          <w:rFonts w:ascii="Arial" w:hAnsi="Arial" w:cs="Arial"/>
        </w:rPr>
        <w:t xml:space="preserve"> in to force on 25</w:t>
      </w:r>
      <w:r w:rsidRPr="00461BD6">
        <w:rPr>
          <w:rFonts w:ascii="Arial" w:hAnsi="Arial" w:cs="Arial"/>
          <w:vertAlign w:val="superscript"/>
        </w:rPr>
        <w:t>th</w:t>
      </w:r>
      <w:r w:rsidRPr="00461BD6">
        <w:rPr>
          <w:rFonts w:ascii="Arial" w:hAnsi="Arial" w:cs="Arial"/>
        </w:rPr>
        <w:t xml:space="preserve"> May 2018 and gives data subjects more control over their data.  To comply wi</w:t>
      </w:r>
      <w:r w:rsidR="00417092">
        <w:rPr>
          <w:rFonts w:ascii="Arial" w:hAnsi="Arial" w:cs="Arial"/>
        </w:rPr>
        <w:t xml:space="preserve">th this legislative change The </w:t>
      </w:r>
      <w:r w:rsidRPr="00461BD6">
        <w:rPr>
          <w:rFonts w:ascii="Arial" w:hAnsi="Arial" w:cs="Arial"/>
        </w:rPr>
        <w:t xml:space="preserve">Advice </w:t>
      </w:r>
      <w:r w:rsidR="00417092">
        <w:rPr>
          <w:rFonts w:ascii="Arial" w:hAnsi="Arial" w:cs="Arial"/>
        </w:rPr>
        <w:t>Se</w:t>
      </w:r>
      <w:r w:rsidR="00642B87">
        <w:rPr>
          <w:rFonts w:ascii="Arial" w:hAnsi="Arial" w:cs="Arial"/>
        </w:rPr>
        <w:t>rvice</w:t>
      </w:r>
      <w:r w:rsidRPr="00461BD6">
        <w:rPr>
          <w:rFonts w:ascii="Arial" w:hAnsi="Arial" w:cs="Arial"/>
        </w:rPr>
        <w:t xml:space="preserve"> reviewed what data we process, how we process it and why</w:t>
      </w:r>
      <w:r>
        <w:rPr>
          <w:rFonts w:ascii="Arial" w:hAnsi="Arial" w:cs="Arial"/>
        </w:rPr>
        <w:t>.</w:t>
      </w:r>
    </w:p>
    <w:p w14:paraId="32DDEFA7" w14:textId="77777777" w:rsidR="00AB05BE" w:rsidRDefault="00AB05BE">
      <w:pPr>
        <w:rPr>
          <w:rFonts w:ascii="Arial" w:hAnsi="Arial" w:cs="Arial"/>
          <w:b/>
          <w:szCs w:val="24"/>
          <w:u w:val="single"/>
        </w:rPr>
      </w:pPr>
    </w:p>
    <w:p w14:paraId="073FA6B3" w14:textId="77777777" w:rsidR="006D3960" w:rsidRPr="006D3960" w:rsidRDefault="006D3960" w:rsidP="00AB05BE">
      <w:pPr>
        <w:jc w:val="both"/>
        <w:rPr>
          <w:rFonts w:ascii="Arial" w:hAnsi="Arial" w:cs="Arial"/>
          <w:b/>
        </w:rPr>
      </w:pPr>
      <w:r w:rsidRPr="006D3960">
        <w:rPr>
          <w:rFonts w:ascii="Arial" w:hAnsi="Arial" w:cs="Arial"/>
          <w:b/>
        </w:rPr>
        <w:t>Processing data</w:t>
      </w:r>
    </w:p>
    <w:p w14:paraId="2FEACA04" w14:textId="77777777" w:rsidR="00AB05BE" w:rsidRPr="00AB05BE" w:rsidRDefault="00AB05BE" w:rsidP="00AB05BE">
      <w:pPr>
        <w:jc w:val="both"/>
        <w:rPr>
          <w:rFonts w:ascii="Arial" w:hAnsi="Arial" w:cs="Arial"/>
          <w:sz w:val="22"/>
        </w:rPr>
      </w:pPr>
      <w:r>
        <w:rPr>
          <w:rFonts w:ascii="Arial" w:hAnsi="Arial" w:cs="Arial"/>
        </w:rPr>
        <w:t xml:space="preserve">The Advice Service </w:t>
      </w:r>
      <w:r w:rsidRPr="00AB05BE">
        <w:rPr>
          <w:rFonts w:ascii="Arial" w:hAnsi="Arial" w:cs="Arial"/>
        </w:rPr>
        <w:t>has a legitimate interest (</w:t>
      </w:r>
      <w:hyperlink r:id="rId6" w:history="1">
        <w:r w:rsidRPr="00461BD6">
          <w:rPr>
            <w:rStyle w:val="Hyperlink"/>
            <w:rFonts w:ascii="Arial" w:hAnsi="Arial" w:cs="Arial"/>
          </w:rPr>
          <w:t>Article 6 GDPR)</w:t>
        </w:r>
      </w:hyperlink>
      <w:r w:rsidRPr="00AB05BE">
        <w:rPr>
          <w:rFonts w:ascii="Arial" w:hAnsi="Arial" w:cs="Arial"/>
        </w:rPr>
        <w:t xml:space="preserve"> in processing client data, including enquiry/case details. As such consent isn’t required when processing client’s data as part of their enquiry/case, unless special category data is being collected which isn’t integral to the clie</w:t>
      </w:r>
      <w:r>
        <w:rPr>
          <w:rFonts w:ascii="Arial" w:hAnsi="Arial" w:cs="Arial"/>
        </w:rPr>
        <w:t>nt case, but can inform the</w:t>
      </w:r>
      <w:r w:rsidRPr="00AB05BE">
        <w:rPr>
          <w:rFonts w:ascii="Arial" w:hAnsi="Arial" w:cs="Arial"/>
        </w:rPr>
        <w:t xml:space="preserve"> Advice </w:t>
      </w:r>
      <w:r>
        <w:rPr>
          <w:rFonts w:ascii="Arial" w:hAnsi="Arial" w:cs="Arial"/>
        </w:rPr>
        <w:t xml:space="preserve">Service </w:t>
      </w:r>
      <w:r w:rsidRPr="00AB05BE">
        <w:rPr>
          <w:rFonts w:ascii="Arial" w:hAnsi="Arial" w:cs="Arial"/>
        </w:rPr>
        <w:t>Manager of any trends.</w:t>
      </w:r>
      <w:r>
        <w:rPr>
          <w:rFonts w:ascii="Arial" w:hAnsi="Arial" w:cs="Arial"/>
        </w:rPr>
        <w:t xml:space="preserve"> It is necessary for the Advice Service</w:t>
      </w:r>
      <w:r w:rsidRPr="00AB05BE">
        <w:rPr>
          <w:rFonts w:ascii="Arial" w:hAnsi="Arial" w:cs="Arial"/>
        </w:rPr>
        <w:t xml:space="preserve"> to protect the interests of the client as well as the interests of the service. Clients have the right to complain if the advice they received was incorrect or unsatisfactory. Without storing client data, including case details, the client may find it diffic</w:t>
      </w:r>
      <w:r w:rsidR="006D3960">
        <w:rPr>
          <w:rFonts w:ascii="Arial" w:hAnsi="Arial" w:cs="Arial"/>
        </w:rPr>
        <w:t>ult to seek redress. The Advice Service</w:t>
      </w:r>
      <w:r w:rsidRPr="00AB05BE">
        <w:rPr>
          <w:rFonts w:ascii="Arial" w:hAnsi="Arial" w:cs="Arial"/>
        </w:rPr>
        <w:t xml:space="preserve"> requires client data in the event of a complaint so we can check if the advice provided was accurate. Data is also required to identify trends and make service improvements.</w:t>
      </w:r>
    </w:p>
    <w:p w14:paraId="5D54BCA4" w14:textId="77777777" w:rsidR="00AB05BE" w:rsidRDefault="00AB05BE">
      <w:pPr>
        <w:rPr>
          <w:rFonts w:ascii="Arial" w:hAnsi="Arial" w:cs="Arial"/>
          <w:b/>
          <w:szCs w:val="24"/>
          <w:u w:val="single"/>
        </w:rPr>
      </w:pPr>
    </w:p>
    <w:p w14:paraId="16D5BA78" w14:textId="77777777" w:rsidR="006D3960" w:rsidRPr="0066618C" w:rsidRDefault="006D3960">
      <w:pPr>
        <w:rPr>
          <w:rFonts w:ascii="Arial" w:hAnsi="Arial" w:cs="Arial"/>
          <w:b/>
          <w:szCs w:val="24"/>
        </w:rPr>
      </w:pPr>
      <w:r w:rsidRPr="0066618C">
        <w:rPr>
          <w:rFonts w:ascii="Arial" w:hAnsi="Arial" w:cs="Arial"/>
          <w:b/>
          <w:szCs w:val="24"/>
        </w:rPr>
        <w:t>Consent</w:t>
      </w:r>
    </w:p>
    <w:p w14:paraId="205F4DBC" w14:textId="77777777" w:rsidR="001D63DC" w:rsidRPr="00642B87" w:rsidRDefault="001D63DC" w:rsidP="00642B87">
      <w:pPr>
        <w:rPr>
          <w:rFonts w:ascii="Arial" w:hAnsi="Arial" w:cs="Arial"/>
          <w:szCs w:val="24"/>
        </w:rPr>
      </w:pPr>
      <w:r>
        <w:rPr>
          <w:rFonts w:ascii="Arial" w:hAnsi="Arial" w:cs="Arial"/>
          <w:szCs w:val="24"/>
        </w:rPr>
        <w:t>Clients accessing the Advice Service in person will be require</w:t>
      </w:r>
      <w:r w:rsidR="002C3459">
        <w:rPr>
          <w:rFonts w:ascii="Arial" w:hAnsi="Arial" w:cs="Arial"/>
          <w:szCs w:val="24"/>
        </w:rPr>
        <w:t>d to provide their details for their AdvicePro case file</w:t>
      </w:r>
      <w:r>
        <w:rPr>
          <w:rFonts w:ascii="Arial" w:hAnsi="Arial" w:cs="Arial"/>
          <w:szCs w:val="24"/>
        </w:rPr>
        <w:t>. Clients have the option to give their permission for the Advice Service to:</w:t>
      </w:r>
    </w:p>
    <w:p w14:paraId="0335EB5C" w14:textId="77777777" w:rsidR="001D63DC" w:rsidRDefault="001D63DC" w:rsidP="001D63DC">
      <w:pPr>
        <w:pStyle w:val="ListParagraph"/>
        <w:numPr>
          <w:ilvl w:val="0"/>
          <w:numId w:val="13"/>
        </w:numPr>
        <w:rPr>
          <w:rFonts w:ascii="Arial" w:hAnsi="Arial" w:cs="Arial"/>
          <w:szCs w:val="24"/>
        </w:rPr>
      </w:pPr>
      <w:r>
        <w:rPr>
          <w:rFonts w:ascii="Arial" w:hAnsi="Arial" w:cs="Arial"/>
          <w:szCs w:val="24"/>
        </w:rPr>
        <w:lastRenderedPageBreak/>
        <w:t>a</w:t>
      </w:r>
      <w:r w:rsidR="009B1773">
        <w:rPr>
          <w:rFonts w:ascii="Arial" w:hAnsi="Arial" w:cs="Arial"/>
          <w:szCs w:val="24"/>
        </w:rPr>
        <w:t>llow their file to be audited for</w:t>
      </w:r>
      <w:r w:rsidR="00642B87">
        <w:rPr>
          <w:rFonts w:ascii="Arial" w:hAnsi="Arial" w:cs="Arial"/>
          <w:szCs w:val="24"/>
        </w:rPr>
        <w:t xml:space="preserve"> the Advice Quality Standard</w:t>
      </w:r>
    </w:p>
    <w:p w14:paraId="4692D587" w14:textId="77777777" w:rsidR="001D63DC" w:rsidRDefault="001D63DC" w:rsidP="001D63DC">
      <w:pPr>
        <w:pStyle w:val="ListParagraph"/>
        <w:numPr>
          <w:ilvl w:val="0"/>
          <w:numId w:val="13"/>
        </w:numPr>
        <w:rPr>
          <w:rFonts w:ascii="Arial" w:hAnsi="Arial" w:cs="Arial"/>
          <w:szCs w:val="24"/>
        </w:rPr>
      </w:pPr>
      <w:r>
        <w:rPr>
          <w:rFonts w:ascii="Arial" w:hAnsi="Arial" w:cs="Arial"/>
          <w:szCs w:val="24"/>
        </w:rPr>
        <w:t>send them an email feedback survey</w:t>
      </w:r>
    </w:p>
    <w:p w14:paraId="0A16833A" w14:textId="77777777" w:rsidR="00B90A67" w:rsidRDefault="00B90A67" w:rsidP="001D63DC">
      <w:pPr>
        <w:pStyle w:val="ListParagraph"/>
        <w:numPr>
          <w:ilvl w:val="0"/>
          <w:numId w:val="13"/>
        </w:numPr>
        <w:rPr>
          <w:rFonts w:ascii="Arial" w:hAnsi="Arial" w:cs="Arial"/>
          <w:szCs w:val="24"/>
        </w:rPr>
      </w:pPr>
      <w:r>
        <w:rPr>
          <w:rFonts w:ascii="Arial" w:hAnsi="Arial" w:cs="Arial"/>
          <w:szCs w:val="24"/>
        </w:rPr>
        <w:t>contact a third party relevant to their case</w:t>
      </w:r>
    </w:p>
    <w:p w14:paraId="1CB4F0C2" w14:textId="77777777" w:rsidR="001D63DC" w:rsidRDefault="006F62EB" w:rsidP="001D63DC">
      <w:pPr>
        <w:rPr>
          <w:rFonts w:ascii="Arial" w:hAnsi="Arial" w:cs="Arial"/>
          <w:szCs w:val="24"/>
        </w:rPr>
      </w:pPr>
      <w:r>
        <w:rPr>
          <w:rFonts w:ascii="Arial" w:hAnsi="Arial" w:cs="Arial"/>
          <w:szCs w:val="24"/>
        </w:rPr>
        <w:t>If consent is not given then the Advice Service must act accordingly. If a client did not give their consent for the Advice Service to process their personal data then we c</w:t>
      </w:r>
      <w:r w:rsidR="002C3459">
        <w:rPr>
          <w:rFonts w:ascii="Arial" w:hAnsi="Arial" w:cs="Arial"/>
          <w:szCs w:val="24"/>
        </w:rPr>
        <w:t xml:space="preserve">ould not complete an </w:t>
      </w:r>
      <w:r w:rsidR="00642B87">
        <w:rPr>
          <w:rFonts w:ascii="Arial" w:hAnsi="Arial" w:cs="Arial"/>
          <w:szCs w:val="24"/>
        </w:rPr>
        <w:t>AdviceP</w:t>
      </w:r>
      <w:r>
        <w:rPr>
          <w:rFonts w:ascii="Arial" w:hAnsi="Arial" w:cs="Arial"/>
          <w:szCs w:val="24"/>
        </w:rPr>
        <w:t>ro record and this might limit the service we can provide to them – i.e. there would be no record of the client contact, no record of the advice given, no record of actions agreed. This would be relayed to the client.</w:t>
      </w:r>
    </w:p>
    <w:p w14:paraId="64850E27" w14:textId="77777777" w:rsidR="006F62EB" w:rsidRDefault="00642B87" w:rsidP="001D63DC">
      <w:pPr>
        <w:rPr>
          <w:rFonts w:ascii="Arial" w:hAnsi="Arial" w:cs="Arial"/>
          <w:szCs w:val="24"/>
        </w:rPr>
      </w:pPr>
      <w:r>
        <w:rPr>
          <w:rFonts w:ascii="Arial" w:hAnsi="Arial" w:cs="Arial"/>
          <w:szCs w:val="24"/>
        </w:rPr>
        <w:t>A client’s consent</w:t>
      </w:r>
      <w:r w:rsidR="00612048">
        <w:rPr>
          <w:rFonts w:ascii="Arial" w:hAnsi="Arial" w:cs="Arial"/>
          <w:szCs w:val="24"/>
        </w:rPr>
        <w:t xml:space="preserve"> will</w:t>
      </w:r>
      <w:r w:rsidR="006F62EB">
        <w:rPr>
          <w:rFonts w:ascii="Arial" w:hAnsi="Arial" w:cs="Arial"/>
          <w:szCs w:val="24"/>
        </w:rPr>
        <w:t xml:space="preserve"> be recorded</w:t>
      </w:r>
      <w:r w:rsidR="002C3459">
        <w:rPr>
          <w:rFonts w:ascii="Arial" w:hAnsi="Arial" w:cs="Arial"/>
          <w:szCs w:val="24"/>
        </w:rPr>
        <w:t xml:space="preserve"> </w:t>
      </w:r>
      <w:r w:rsidR="00612048">
        <w:rPr>
          <w:rFonts w:ascii="Arial" w:hAnsi="Arial" w:cs="Arial"/>
          <w:szCs w:val="24"/>
        </w:rPr>
        <w:t xml:space="preserve">within the ‘consent’ tick boxes under ‘client details’ on AdvicePro and </w:t>
      </w:r>
      <w:r>
        <w:rPr>
          <w:rFonts w:ascii="Arial" w:hAnsi="Arial" w:cs="Arial"/>
          <w:szCs w:val="24"/>
        </w:rPr>
        <w:t xml:space="preserve">survey consent is recorded within an individual adviser’s </w:t>
      </w:r>
      <w:r w:rsidR="002C3459">
        <w:rPr>
          <w:rFonts w:ascii="Arial" w:hAnsi="Arial" w:cs="Arial"/>
          <w:szCs w:val="24"/>
        </w:rPr>
        <w:t xml:space="preserve">excel </w:t>
      </w:r>
      <w:r>
        <w:rPr>
          <w:rFonts w:ascii="Arial" w:hAnsi="Arial" w:cs="Arial"/>
          <w:szCs w:val="24"/>
        </w:rPr>
        <w:t>case list.</w:t>
      </w:r>
    </w:p>
    <w:p w14:paraId="5F7CD98A" w14:textId="77777777" w:rsidR="00C320F4" w:rsidRDefault="00C320F4" w:rsidP="001D63DC">
      <w:pPr>
        <w:rPr>
          <w:rFonts w:ascii="Arial" w:hAnsi="Arial" w:cs="Arial"/>
          <w:szCs w:val="24"/>
        </w:rPr>
      </w:pPr>
    </w:p>
    <w:p w14:paraId="53B26823" w14:textId="77777777" w:rsidR="00C320F4" w:rsidRDefault="00C320F4" w:rsidP="001D63DC">
      <w:pPr>
        <w:rPr>
          <w:rFonts w:ascii="Arial" w:hAnsi="Arial" w:cs="Arial"/>
          <w:szCs w:val="24"/>
        </w:rPr>
      </w:pPr>
      <w:r>
        <w:rPr>
          <w:rFonts w:ascii="Arial" w:hAnsi="Arial" w:cs="Arial"/>
          <w:szCs w:val="24"/>
        </w:rPr>
        <w:t>Clients can withdraw their consent at any time by advising the Advice Service Manager.</w:t>
      </w:r>
    </w:p>
    <w:p w14:paraId="522353FA" w14:textId="77777777" w:rsidR="00D052AD" w:rsidRDefault="00D052AD" w:rsidP="00673A02">
      <w:pPr>
        <w:spacing w:before="100" w:beforeAutospacing="1" w:after="100" w:afterAutospacing="1"/>
        <w:jc w:val="both"/>
        <w:rPr>
          <w:rFonts w:ascii="Arial" w:hAnsi="Arial" w:cs="Arial"/>
          <w:b/>
        </w:rPr>
      </w:pPr>
    </w:p>
    <w:p w14:paraId="4F666E38" w14:textId="77777777" w:rsidR="00D052AD" w:rsidRDefault="00673A02" w:rsidP="00673A02">
      <w:pPr>
        <w:spacing w:before="100" w:beforeAutospacing="1" w:after="100" w:afterAutospacing="1"/>
        <w:jc w:val="both"/>
        <w:rPr>
          <w:rFonts w:ascii="Arial" w:hAnsi="Arial" w:cs="Arial"/>
          <w:b/>
        </w:rPr>
      </w:pPr>
      <w:r>
        <w:rPr>
          <w:rFonts w:ascii="Arial" w:hAnsi="Arial" w:cs="Arial"/>
          <w:b/>
        </w:rPr>
        <w:t>Client Rights</w:t>
      </w:r>
    </w:p>
    <w:p w14:paraId="09F142D4" w14:textId="76BD189E" w:rsidR="00673A02" w:rsidRPr="00673A02" w:rsidRDefault="00673A02" w:rsidP="00673A02">
      <w:pPr>
        <w:spacing w:before="100" w:beforeAutospacing="1" w:after="100" w:afterAutospacing="1"/>
        <w:jc w:val="both"/>
        <w:rPr>
          <w:rFonts w:ascii="Arial" w:hAnsi="Arial" w:cs="Arial"/>
          <w:b/>
        </w:rPr>
      </w:pPr>
      <w:r>
        <w:rPr>
          <w:rFonts w:ascii="Arial" w:hAnsi="Arial" w:cs="Arial"/>
        </w:rPr>
        <w:t xml:space="preserve">The GDPR sets out your rights as an individual, </w:t>
      </w:r>
      <w:r w:rsidR="008B608B">
        <w:rPr>
          <w:rFonts w:ascii="Arial" w:hAnsi="Arial" w:cs="Arial"/>
        </w:rPr>
        <w:t xml:space="preserve">and </w:t>
      </w:r>
      <w:r>
        <w:rPr>
          <w:rFonts w:ascii="Arial" w:hAnsi="Arial" w:cs="Arial"/>
        </w:rPr>
        <w:t>we strive to uphold and protect your rights in balance with our legitimate interest in providing support for you.</w:t>
      </w:r>
      <w:r w:rsidR="008C0076">
        <w:rPr>
          <w:rFonts w:ascii="Arial" w:hAnsi="Arial" w:cs="Arial"/>
        </w:rPr>
        <w:t xml:space="preserve"> Your rights are as follows:</w:t>
      </w:r>
    </w:p>
    <w:p w14:paraId="079D7EB5" w14:textId="77777777" w:rsidR="00673A02" w:rsidRDefault="00673A02" w:rsidP="00673A02">
      <w:pPr>
        <w:numPr>
          <w:ilvl w:val="0"/>
          <w:numId w:val="15"/>
        </w:numPr>
        <w:shd w:val="clear" w:color="auto" w:fill="FFFFFF"/>
        <w:spacing w:before="100" w:beforeAutospacing="1" w:after="100" w:afterAutospacing="1"/>
        <w:ind w:left="0" w:firstLine="0"/>
        <w:jc w:val="both"/>
        <w:rPr>
          <w:rFonts w:ascii="Arial" w:hAnsi="Arial" w:cs="Arial"/>
          <w:color w:val="000000"/>
        </w:rPr>
      </w:pPr>
      <w:r>
        <w:rPr>
          <w:rFonts w:ascii="Arial" w:hAnsi="Arial" w:cs="Arial"/>
          <w:color w:val="000000"/>
        </w:rPr>
        <w:t>The right to be informed</w:t>
      </w:r>
    </w:p>
    <w:p w14:paraId="4012A85E" w14:textId="77777777" w:rsidR="00673A02" w:rsidRDefault="00673A02" w:rsidP="00673A02">
      <w:pPr>
        <w:numPr>
          <w:ilvl w:val="0"/>
          <w:numId w:val="15"/>
        </w:numPr>
        <w:shd w:val="clear" w:color="auto" w:fill="FFFFFF"/>
        <w:spacing w:before="100" w:beforeAutospacing="1" w:after="100" w:afterAutospacing="1"/>
        <w:ind w:left="0" w:firstLine="0"/>
        <w:jc w:val="both"/>
        <w:rPr>
          <w:rFonts w:ascii="Arial" w:hAnsi="Arial" w:cs="Arial"/>
          <w:color w:val="000000"/>
        </w:rPr>
      </w:pPr>
      <w:r>
        <w:rPr>
          <w:rFonts w:ascii="Arial" w:hAnsi="Arial" w:cs="Arial"/>
          <w:color w:val="000000"/>
        </w:rPr>
        <w:t>The right of access</w:t>
      </w:r>
    </w:p>
    <w:p w14:paraId="26D1E3FC" w14:textId="77777777" w:rsidR="00673A02" w:rsidRDefault="00673A02" w:rsidP="00673A02">
      <w:pPr>
        <w:numPr>
          <w:ilvl w:val="0"/>
          <w:numId w:val="15"/>
        </w:numPr>
        <w:shd w:val="clear" w:color="auto" w:fill="FFFFFF"/>
        <w:spacing w:before="100" w:beforeAutospacing="1" w:after="100" w:afterAutospacing="1"/>
        <w:ind w:left="0" w:firstLine="0"/>
        <w:jc w:val="both"/>
        <w:rPr>
          <w:rFonts w:ascii="Arial" w:hAnsi="Arial" w:cs="Arial"/>
          <w:color w:val="000000"/>
        </w:rPr>
      </w:pPr>
      <w:r>
        <w:rPr>
          <w:rFonts w:ascii="Arial" w:hAnsi="Arial" w:cs="Arial"/>
          <w:color w:val="000000"/>
        </w:rPr>
        <w:t>The right to rectification</w:t>
      </w:r>
    </w:p>
    <w:p w14:paraId="5D23F91C" w14:textId="77777777" w:rsidR="00673A02" w:rsidRDefault="00673A02" w:rsidP="00673A02">
      <w:pPr>
        <w:numPr>
          <w:ilvl w:val="0"/>
          <w:numId w:val="15"/>
        </w:numPr>
        <w:shd w:val="clear" w:color="auto" w:fill="FFFFFF"/>
        <w:spacing w:before="100" w:beforeAutospacing="1" w:after="100" w:afterAutospacing="1"/>
        <w:ind w:left="0" w:firstLine="0"/>
        <w:jc w:val="both"/>
        <w:rPr>
          <w:rFonts w:ascii="Arial" w:hAnsi="Arial" w:cs="Arial"/>
          <w:color w:val="000000"/>
        </w:rPr>
      </w:pPr>
      <w:r>
        <w:rPr>
          <w:rFonts w:ascii="Arial" w:hAnsi="Arial" w:cs="Arial"/>
          <w:color w:val="000000"/>
        </w:rPr>
        <w:t>The right to erasure</w:t>
      </w:r>
    </w:p>
    <w:p w14:paraId="48189AB6" w14:textId="77777777" w:rsidR="00673A02" w:rsidRDefault="00673A02" w:rsidP="00673A02">
      <w:pPr>
        <w:numPr>
          <w:ilvl w:val="0"/>
          <w:numId w:val="15"/>
        </w:numPr>
        <w:shd w:val="clear" w:color="auto" w:fill="FFFFFF"/>
        <w:spacing w:before="100" w:beforeAutospacing="1" w:after="100" w:afterAutospacing="1"/>
        <w:ind w:left="0" w:firstLine="0"/>
        <w:jc w:val="both"/>
        <w:rPr>
          <w:rFonts w:ascii="Arial" w:hAnsi="Arial" w:cs="Arial"/>
          <w:color w:val="000000"/>
        </w:rPr>
      </w:pPr>
      <w:r>
        <w:rPr>
          <w:rFonts w:ascii="Arial" w:hAnsi="Arial" w:cs="Arial"/>
          <w:color w:val="000000"/>
        </w:rPr>
        <w:t>The right to restrict processing</w:t>
      </w:r>
    </w:p>
    <w:p w14:paraId="72F41566" w14:textId="77777777" w:rsidR="00673A02" w:rsidRDefault="00673A02" w:rsidP="00673A02">
      <w:pPr>
        <w:numPr>
          <w:ilvl w:val="0"/>
          <w:numId w:val="15"/>
        </w:numPr>
        <w:shd w:val="clear" w:color="auto" w:fill="FFFFFF"/>
        <w:spacing w:before="100" w:beforeAutospacing="1" w:after="100" w:afterAutospacing="1"/>
        <w:ind w:left="0" w:firstLine="0"/>
        <w:jc w:val="both"/>
        <w:rPr>
          <w:rFonts w:ascii="Arial" w:hAnsi="Arial" w:cs="Arial"/>
          <w:color w:val="000000"/>
        </w:rPr>
      </w:pPr>
      <w:r>
        <w:rPr>
          <w:rFonts w:ascii="Arial" w:hAnsi="Arial" w:cs="Arial"/>
          <w:color w:val="000000"/>
        </w:rPr>
        <w:t>The right to data portability</w:t>
      </w:r>
    </w:p>
    <w:p w14:paraId="18E5EFBB" w14:textId="77777777" w:rsidR="00673A02" w:rsidRDefault="00673A02" w:rsidP="00673A02">
      <w:pPr>
        <w:numPr>
          <w:ilvl w:val="0"/>
          <w:numId w:val="15"/>
        </w:numPr>
        <w:shd w:val="clear" w:color="auto" w:fill="FFFFFF"/>
        <w:spacing w:before="100" w:beforeAutospacing="1" w:after="100" w:afterAutospacing="1"/>
        <w:ind w:left="0" w:firstLine="0"/>
        <w:jc w:val="both"/>
        <w:rPr>
          <w:rFonts w:ascii="Arial" w:hAnsi="Arial" w:cs="Arial"/>
          <w:color w:val="000000"/>
        </w:rPr>
      </w:pPr>
      <w:r>
        <w:rPr>
          <w:rFonts w:ascii="Arial" w:hAnsi="Arial" w:cs="Arial"/>
          <w:color w:val="000000"/>
        </w:rPr>
        <w:t>The right to object</w:t>
      </w:r>
    </w:p>
    <w:p w14:paraId="482A8E35" w14:textId="77777777" w:rsidR="00673A02" w:rsidRDefault="00673A02" w:rsidP="00673A02">
      <w:pPr>
        <w:numPr>
          <w:ilvl w:val="0"/>
          <w:numId w:val="15"/>
        </w:numPr>
        <w:shd w:val="clear" w:color="auto" w:fill="FFFFFF"/>
        <w:spacing w:before="100" w:beforeAutospacing="1" w:after="100" w:afterAutospacing="1"/>
        <w:ind w:left="0" w:firstLine="0"/>
        <w:jc w:val="both"/>
        <w:rPr>
          <w:rFonts w:ascii="Arial" w:hAnsi="Arial" w:cs="Arial"/>
          <w:color w:val="000000"/>
        </w:rPr>
      </w:pPr>
      <w:r>
        <w:rPr>
          <w:rFonts w:ascii="Arial" w:hAnsi="Arial" w:cs="Arial"/>
          <w:color w:val="000000"/>
        </w:rPr>
        <w:t>Rights in relation to automated decision making and profiling.</w:t>
      </w:r>
    </w:p>
    <w:p w14:paraId="239E66B7" w14:textId="77777777" w:rsidR="00673A02" w:rsidRDefault="00673A02" w:rsidP="00673A02">
      <w:pPr>
        <w:shd w:val="clear" w:color="auto" w:fill="FFFFFF"/>
        <w:spacing w:before="100" w:beforeAutospacing="1" w:after="100" w:afterAutospacing="1" w:line="276" w:lineRule="auto"/>
        <w:jc w:val="both"/>
        <w:rPr>
          <w:rFonts w:ascii="Arial" w:hAnsi="Arial" w:cs="Arial"/>
          <w:color w:val="000000"/>
        </w:rPr>
      </w:pPr>
      <w:r>
        <w:rPr>
          <w:rFonts w:ascii="Arial" w:hAnsi="Arial" w:cs="Arial"/>
          <w:color w:val="000000"/>
        </w:rPr>
        <w:t xml:space="preserve">You can see detailed explanations on each of these rights </w:t>
      </w:r>
      <w:hyperlink r:id="rId7" w:history="1">
        <w:r w:rsidRPr="00673A02">
          <w:rPr>
            <w:rStyle w:val="Hyperlink"/>
            <w:rFonts w:ascii="Arial" w:hAnsi="Arial" w:cs="Arial"/>
          </w:rPr>
          <w:t>here.</w:t>
        </w:r>
      </w:hyperlink>
    </w:p>
    <w:p w14:paraId="0ED73DB2" w14:textId="77777777" w:rsidR="0032769D" w:rsidRDefault="0032769D">
      <w:pPr>
        <w:rPr>
          <w:rFonts w:ascii="Arial" w:hAnsi="Arial" w:cs="Arial"/>
          <w:szCs w:val="24"/>
        </w:rPr>
      </w:pPr>
    </w:p>
    <w:p w14:paraId="72668684" w14:textId="48045D0B" w:rsidR="0032769D" w:rsidRPr="00116931" w:rsidRDefault="0032769D" w:rsidP="0032769D">
      <w:pPr>
        <w:rPr>
          <w:rFonts w:ascii="Arial" w:hAnsi="Arial" w:cs="Arial"/>
          <w:b/>
          <w:szCs w:val="24"/>
        </w:rPr>
      </w:pPr>
      <w:r w:rsidRPr="00116931">
        <w:rPr>
          <w:rFonts w:ascii="Arial" w:hAnsi="Arial" w:cs="Arial"/>
          <w:b/>
          <w:szCs w:val="24"/>
        </w:rPr>
        <w:t>Expressed consent to contact third parties</w:t>
      </w:r>
    </w:p>
    <w:p w14:paraId="62436046" w14:textId="77777777" w:rsidR="0032769D" w:rsidRDefault="00642B87" w:rsidP="0032769D">
      <w:pPr>
        <w:rPr>
          <w:rFonts w:ascii="Arial" w:hAnsi="Arial" w:cs="Arial"/>
          <w:iCs/>
        </w:rPr>
      </w:pPr>
      <w:r>
        <w:rPr>
          <w:rFonts w:ascii="Arial" w:hAnsi="Arial" w:cs="Arial"/>
          <w:szCs w:val="24"/>
        </w:rPr>
        <w:t>Where T</w:t>
      </w:r>
      <w:r w:rsidR="0032769D">
        <w:rPr>
          <w:rFonts w:ascii="Arial" w:hAnsi="Arial" w:cs="Arial"/>
          <w:szCs w:val="24"/>
        </w:rPr>
        <w:t>he Students’ Union Advice Service</w:t>
      </w:r>
      <w:r w:rsidR="0032769D" w:rsidRPr="00116931">
        <w:rPr>
          <w:rFonts w:ascii="Arial" w:hAnsi="Arial" w:cs="Arial"/>
          <w:szCs w:val="24"/>
        </w:rPr>
        <w:t xml:space="preserve"> has agreed with a client that a third party will be contacted, the client will be asked to sign a form of authority prior to third party contact being made</w:t>
      </w:r>
      <w:r w:rsidR="0032769D" w:rsidRPr="00DD5515">
        <w:rPr>
          <w:rFonts w:ascii="Arial" w:hAnsi="Arial" w:cs="Arial"/>
          <w:szCs w:val="24"/>
        </w:rPr>
        <w:t xml:space="preserve">. </w:t>
      </w:r>
      <w:r w:rsidR="0032769D" w:rsidRPr="00DD5515">
        <w:rPr>
          <w:rFonts w:ascii="Arial" w:hAnsi="Arial" w:cs="Arial"/>
        </w:rPr>
        <w:t>All signed forms of authority will be saved as an attachment within the client’s case notes</w:t>
      </w:r>
      <w:r w:rsidR="008F3397">
        <w:rPr>
          <w:rFonts w:ascii="Arial" w:hAnsi="Arial" w:cs="Arial"/>
        </w:rPr>
        <w:t xml:space="preserve"> on Adv</w:t>
      </w:r>
      <w:r w:rsidR="002C3459">
        <w:rPr>
          <w:rFonts w:ascii="Arial" w:hAnsi="Arial" w:cs="Arial"/>
        </w:rPr>
        <w:t>ice</w:t>
      </w:r>
      <w:r w:rsidR="008F3397">
        <w:rPr>
          <w:rFonts w:ascii="Arial" w:hAnsi="Arial" w:cs="Arial"/>
        </w:rPr>
        <w:t>Pro</w:t>
      </w:r>
      <w:r w:rsidR="008E4C16">
        <w:rPr>
          <w:rFonts w:ascii="Arial" w:hAnsi="Arial" w:cs="Arial"/>
        </w:rPr>
        <w:t>; verbal consent will be recorded within the case note in AdvicePro</w:t>
      </w:r>
      <w:r w:rsidR="0032769D" w:rsidRPr="00DD5515">
        <w:rPr>
          <w:rFonts w:ascii="Arial" w:hAnsi="Arial" w:cs="Arial"/>
        </w:rPr>
        <w:t xml:space="preserve">.  </w:t>
      </w:r>
      <w:r w:rsidR="0032769D">
        <w:rPr>
          <w:rFonts w:ascii="Arial" w:hAnsi="Arial" w:cs="Arial"/>
          <w:iCs/>
        </w:rPr>
        <w:t xml:space="preserve">Contact with a third party cannot be made until </w:t>
      </w:r>
      <w:r w:rsidR="008E4C16">
        <w:rPr>
          <w:rFonts w:ascii="Arial" w:hAnsi="Arial" w:cs="Arial"/>
          <w:iCs/>
        </w:rPr>
        <w:t xml:space="preserve">a client has given </w:t>
      </w:r>
      <w:r w:rsidR="0032769D">
        <w:rPr>
          <w:rFonts w:ascii="Arial" w:hAnsi="Arial" w:cs="Arial"/>
          <w:iCs/>
        </w:rPr>
        <w:t>authority.</w:t>
      </w:r>
    </w:p>
    <w:p w14:paraId="4DD1540A" w14:textId="77777777" w:rsidR="0032769D" w:rsidRPr="00116931" w:rsidRDefault="0032769D" w:rsidP="0032769D">
      <w:pPr>
        <w:rPr>
          <w:rFonts w:ascii="Arial" w:hAnsi="Arial" w:cs="Arial"/>
          <w:szCs w:val="24"/>
        </w:rPr>
      </w:pPr>
    </w:p>
    <w:p w14:paraId="7291F213" w14:textId="77777777" w:rsidR="0032769D" w:rsidRPr="009C0274" w:rsidRDefault="0032769D" w:rsidP="0032769D">
      <w:pPr>
        <w:rPr>
          <w:rFonts w:ascii="Arial" w:hAnsi="Arial" w:cs="Arial"/>
          <w:szCs w:val="24"/>
        </w:rPr>
      </w:pPr>
      <w:r w:rsidRPr="009C0274">
        <w:rPr>
          <w:rFonts w:ascii="Arial" w:hAnsi="Arial" w:cs="Arial"/>
          <w:szCs w:val="24"/>
        </w:rPr>
        <w:t xml:space="preserve">When contacting a client by phone, the Advice Service team member will not make reference to the reason for the </w:t>
      </w:r>
      <w:r w:rsidR="009C0274" w:rsidRPr="009C0274">
        <w:rPr>
          <w:rFonts w:ascii="Arial" w:hAnsi="Arial" w:cs="Arial"/>
          <w:szCs w:val="24"/>
        </w:rPr>
        <w:t>call and will not identify them self</w:t>
      </w:r>
      <w:r w:rsidRPr="009C0274">
        <w:rPr>
          <w:rFonts w:ascii="Arial" w:hAnsi="Arial" w:cs="Arial"/>
          <w:szCs w:val="24"/>
        </w:rPr>
        <w:t xml:space="preserve"> as an Advice Service team member until they are confident that </w:t>
      </w:r>
      <w:r w:rsidR="00C6766C">
        <w:rPr>
          <w:rFonts w:ascii="Arial" w:hAnsi="Arial" w:cs="Arial"/>
          <w:szCs w:val="24"/>
        </w:rPr>
        <w:t xml:space="preserve">they are speaking to </w:t>
      </w:r>
      <w:r w:rsidR="00C6766C">
        <w:rPr>
          <w:rFonts w:ascii="Arial" w:hAnsi="Arial" w:cs="Arial"/>
          <w:szCs w:val="24"/>
        </w:rPr>
        <w:lastRenderedPageBreak/>
        <w:t xml:space="preserve">the client – i.e. in cases when the contact number for the student is a landline instead of a mobile. </w:t>
      </w:r>
    </w:p>
    <w:p w14:paraId="6400B910" w14:textId="77777777" w:rsidR="0032769D" w:rsidRDefault="0032769D" w:rsidP="0032769D">
      <w:pPr>
        <w:rPr>
          <w:rFonts w:ascii="Arial" w:hAnsi="Arial" w:cs="Arial"/>
          <w:szCs w:val="24"/>
        </w:rPr>
      </w:pPr>
    </w:p>
    <w:p w14:paraId="0AC885E3" w14:textId="77777777" w:rsidR="001A75E2" w:rsidRPr="00AB42C0" w:rsidRDefault="00AB42C0">
      <w:pPr>
        <w:rPr>
          <w:rFonts w:ascii="Arial" w:hAnsi="Arial" w:cs="Arial"/>
          <w:szCs w:val="24"/>
        </w:rPr>
      </w:pPr>
      <w:r>
        <w:rPr>
          <w:rFonts w:ascii="Arial" w:hAnsi="Arial" w:cs="Arial"/>
          <w:b/>
          <w:szCs w:val="24"/>
        </w:rPr>
        <w:t xml:space="preserve">Case </w:t>
      </w:r>
      <w:r w:rsidR="0010052F">
        <w:rPr>
          <w:rFonts w:ascii="Arial" w:hAnsi="Arial" w:cs="Arial"/>
          <w:b/>
          <w:szCs w:val="24"/>
        </w:rPr>
        <w:t>s</w:t>
      </w:r>
      <w:r>
        <w:rPr>
          <w:rFonts w:ascii="Arial" w:hAnsi="Arial" w:cs="Arial"/>
          <w:b/>
          <w:szCs w:val="24"/>
        </w:rPr>
        <w:t>ecurity</w:t>
      </w:r>
    </w:p>
    <w:p w14:paraId="49C51E98" w14:textId="77777777" w:rsidR="001A75E2" w:rsidRDefault="00642B87">
      <w:pPr>
        <w:rPr>
          <w:rFonts w:ascii="Arial" w:hAnsi="Arial" w:cs="Arial"/>
          <w:szCs w:val="24"/>
        </w:rPr>
      </w:pPr>
      <w:r>
        <w:rPr>
          <w:rFonts w:ascii="Arial" w:hAnsi="Arial" w:cs="Arial"/>
          <w:szCs w:val="24"/>
        </w:rPr>
        <w:t>It is the responsibility of T</w:t>
      </w:r>
      <w:r w:rsidR="001A75E2" w:rsidRPr="00116931">
        <w:rPr>
          <w:rFonts w:ascii="Arial" w:hAnsi="Arial" w:cs="Arial"/>
          <w:szCs w:val="24"/>
        </w:rPr>
        <w:t xml:space="preserve">he </w:t>
      </w:r>
      <w:r w:rsidR="005E6B25" w:rsidRPr="005E6B25">
        <w:rPr>
          <w:rFonts w:ascii="Arial" w:hAnsi="Arial" w:cs="Arial"/>
          <w:szCs w:val="24"/>
        </w:rPr>
        <w:t xml:space="preserve">Students’ Union </w:t>
      </w:r>
      <w:r w:rsidR="001A75E2" w:rsidRPr="00116931">
        <w:rPr>
          <w:rFonts w:ascii="Arial" w:hAnsi="Arial" w:cs="Arial"/>
          <w:szCs w:val="24"/>
        </w:rPr>
        <w:t>Advice</w:t>
      </w:r>
      <w:r w:rsidR="002C3459">
        <w:rPr>
          <w:rFonts w:ascii="Arial" w:hAnsi="Arial" w:cs="Arial"/>
          <w:szCs w:val="24"/>
        </w:rPr>
        <w:t xml:space="preserve"> Service team to ensure that any old</w:t>
      </w:r>
      <w:r w:rsidR="001A75E2" w:rsidRPr="00116931">
        <w:rPr>
          <w:rFonts w:ascii="Arial" w:hAnsi="Arial" w:cs="Arial"/>
          <w:szCs w:val="24"/>
        </w:rPr>
        <w:t xml:space="preserve"> </w:t>
      </w:r>
      <w:r w:rsidR="00AB42C0">
        <w:rPr>
          <w:rFonts w:ascii="Arial" w:hAnsi="Arial" w:cs="Arial"/>
          <w:szCs w:val="24"/>
        </w:rPr>
        <w:t xml:space="preserve">paper </w:t>
      </w:r>
      <w:r w:rsidR="001A75E2" w:rsidRPr="00116931">
        <w:rPr>
          <w:rFonts w:ascii="Arial" w:hAnsi="Arial" w:cs="Arial"/>
          <w:szCs w:val="24"/>
        </w:rPr>
        <w:t>case sheets are held securely and locked away when the Advice Centre / Site Office is unattended.</w:t>
      </w:r>
    </w:p>
    <w:p w14:paraId="2A3391D9" w14:textId="77777777" w:rsidR="00AB42C0" w:rsidRPr="00116931" w:rsidRDefault="00AB42C0">
      <w:pPr>
        <w:rPr>
          <w:rFonts w:ascii="Arial" w:hAnsi="Arial" w:cs="Arial"/>
          <w:szCs w:val="24"/>
        </w:rPr>
      </w:pPr>
      <w:r>
        <w:rPr>
          <w:rFonts w:ascii="Arial" w:hAnsi="Arial" w:cs="Arial"/>
          <w:szCs w:val="24"/>
        </w:rPr>
        <w:t xml:space="preserve">All pcs will be ‘locked’ when left </w:t>
      </w:r>
      <w:r w:rsidR="006E4C06">
        <w:rPr>
          <w:rFonts w:ascii="Arial" w:hAnsi="Arial" w:cs="Arial"/>
          <w:szCs w:val="24"/>
        </w:rPr>
        <w:t xml:space="preserve">unattended. </w:t>
      </w:r>
    </w:p>
    <w:p w14:paraId="176F0980" w14:textId="1612AAEB" w:rsidR="001A75E2" w:rsidRDefault="001A75E2">
      <w:pPr>
        <w:rPr>
          <w:rFonts w:ascii="Arial" w:hAnsi="Arial" w:cs="Arial"/>
          <w:szCs w:val="24"/>
        </w:rPr>
      </w:pPr>
      <w:r w:rsidRPr="00116931">
        <w:rPr>
          <w:rFonts w:ascii="Arial" w:hAnsi="Arial" w:cs="Arial"/>
          <w:szCs w:val="24"/>
        </w:rPr>
        <w:t>On request</w:t>
      </w:r>
      <w:r w:rsidR="00EF0265">
        <w:rPr>
          <w:rFonts w:ascii="Arial" w:hAnsi="Arial" w:cs="Arial"/>
          <w:szCs w:val="24"/>
        </w:rPr>
        <w:t>,</w:t>
      </w:r>
      <w:r w:rsidRPr="00116931">
        <w:rPr>
          <w:rFonts w:ascii="Arial" w:hAnsi="Arial" w:cs="Arial"/>
          <w:szCs w:val="24"/>
        </w:rPr>
        <w:t xml:space="preserve"> and once their identity has been confirmed, </w:t>
      </w:r>
      <w:r w:rsidR="00AB42C0">
        <w:rPr>
          <w:rFonts w:ascii="Arial" w:hAnsi="Arial" w:cs="Arial"/>
          <w:szCs w:val="24"/>
        </w:rPr>
        <w:t>the client will be given the opportunity to view their case notes in the Advice Centre office or site office – in the presence of an Advice Service member of staff. The inf</w:t>
      </w:r>
      <w:r w:rsidR="008E6C00">
        <w:rPr>
          <w:rFonts w:ascii="Arial" w:hAnsi="Arial" w:cs="Arial"/>
          <w:szCs w:val="24"/>
        </w:rPr>
        <w:t>ormation within their case file (electronic or paper)</w:t>
      </w:r>
      <w:r w:rsidR="00AB42C0">
        <w:rPr>
          <w:rFonts w:ascii="Arial" w:hAnsi="Arial" w:cs="Arial"/>
          <w:szCs w:val="24"/>
        </w:rPr>
        <w:t xml:space="preserve"> can also be copied and emailed/sent to the client, where requested</w:t>
      </w:r>
      <w:r w:rsidR="00AB42C0" w:rsidRPr="0032769D">
        <w:rPr>
          <w:rFonts w:ascii="Arial" w:hAnsi="Arial" w:cs="Arial"/>
          <w:szCs w:val="24"/>
          <w:shd w:val="clear" w:color="auto" w:fill="FFFFFF" w:themeFill="background1"/>
        </w:rPr>
        <w:t xml:space="preserve">. In </w:t>
      </w:r>
      <w:r w:rsidR="00A407E7" w:rsidRPr="0032769D">
        <w:rPr>
          <w:rFonts w:ascii="Arial" w:hAnsi="Arial" w:cs="Arial"/>
          <w:szCs w:val="24"/>
          <w:shd w:val="clear" w:color="auto" w:fill="FFFFFF" w:themeFill="background1"/>
        </w:rPr>
        <w:t>addition</w:t>
      </w:r>
      <w:r w:rsidR="00AB42C0" w:rsidRPr="0032769D">
        <w:rPr>
          <w:rFonts w:ascii="Arial" w:hAnsi="Arial" w:cs="Arial"/>
          <w:szCs w:val="24"/>
          <w:shd w:val="clear" w:color="auto" w:fill="FFFFFF" w:themeFill="background1"/>
        </w:rPr>
        <w:t xml:space="preserve">, </w:t>
      </w:r>
      <w:r w:rsidRPr="0032769D">
        <w:rPr>
          <w:rFonts w:ascii="Arial" w:hAnsi="Arial" w:cs="Arial"/>
          <w:szCs w:val="24"/>
          <w:shd w:val="clear" w:color="auto" w:fill="FFFFFF" w:themeFill="background1"/>
        </w:rPr>
        <w:t xml:space="preserve">clients will be given a copy of their </w:t>
      </w:r>
      <w:r w:rsidR="00AB42C0" w:rsidRPr="0032769D">
        <w:rPr>
          <w:rFonts w:ascii="Arial" w:hAnsi="Arial" w:cs="Arial"/>
          <w:szCs w:val="24"/>
          <w:shd w:val="clear" w:color="auto" w:fill="FFFFFF" w:themeFill="background1"/>
        </w:rPr>
        <w:t xml:space="preserve">paper </w:t>
      </w:r>
      <w:r w:rsidRPr="0032769D">
        <w:rPr>
          <w:rFonts w:ascii="Arial" w:hAnsi="Arial" w:cs="Arial"/>
          <w:szCs w:val="24"/>
          <w:shd w:val="clear" w:color="auto" w:fill="FFFFFF" w:themeFill="background1"/>
        </w:rPr>
        <w:t>case sheet</w:t>
      </w:r>
      <w:r w:rsidR="002C3459">
        <w:rPr>
          <w:rFonts w:ascii="Arial" w:hAnsi="Arial" w:cs="Arial"/>
          <w:szCs w:val="24"/>
          <w:shd w:val="clear" w:color="auto" w:fill="FFFFFF" w:themeFill="background1"/>
        </w:rPr>
        <w:t xml:space="preserve"> if one exists</w:t>
      </w:r>
      <w:r w:rsidR="00AB42C0" w:rsidRPr="0032769D">
        <w:rPr>
          <w:rFonts w:ascii="Arial" w:hAnsi="Arial" w:cs="Arial"/>
          <w:szCs w:val="24"/>
          <w:shd w:val="clear" w:color="auto" w:fill="FFFFFF" w:themeFill="background1"/>
        </w:rPr>
        <w:t>, and its cont</w:t>
      </w:r>
      <w:r w:rsidR="00EF0265" w:rsidRPr="0032769D">
        <w:rPr>
          <w:rFonts w:ascii="Arial" w:hAnsi="Arial" w:cs="Arial"/>
          <w:szCs w:val="24"/>
          <w:shd w:val="clear" w:color="auto" w:fill="FFFFFF" w:themeFill="background1"/>
        </w:rPr>
        <w:t>ent</w:t>
      </w:r>
      <w:r w:rsidR="00AB42C0" w:rsidRPr="0032769D">
        <w:rPr>
          <w:rFonts w:ascii="Arial" w:hAnsi="Arial" w:cs="Arial"/>
          <w:szCs w:val="24"/>
          <w:shd w:val="clear" w:color="auto" w:fill="FFFFFF" w:themeFill="background1"/>
        </w:rPr>
        <w:t>s</w:t>
      </w:r>
      <w:r w:rsidRPr="0032769D">
        <w:rPr>
          <w:rFonts w:ascii="Arial" w:hAnsi="Arial" w:cs="Arial"/>
          <w:szCs w:val="24"/>
          <w:shd w:val="clear" w:color="auto" w:fill="FFFFFF" w:themeFill="background1"/>
        </w:rPr>
        <w:t>.</w:t>
      </w:r>
      <w:r w:rsidR="00B727D3" w:rsidRPr="0032769D">
        <w:rPr>
          <w:rFonts w:ascii="Arial" w:hAnsi="Arial" w:cs="Arial"/>
          <w:szCs w:val="24"/>
          <w:shd w:val="clear" w:color="auto" w:fill="FFFFFF" w:themeFill="background1"/>
        </w:rPr>
        <w:t xml:space="preserve"> T</w:t>
      </w:r>
      <w:r w:rsidR="00EF0265" w:rsidRPr="0032769D">
        <w:rPr>
          <w:rFonts w:ascii="Arial" w:hAnsi="Arial" w:cs="Arial"/>
          <w:szCs w:val="24"/>
          <w:shd w:val="clear" w:color="auto" w:fill="FFFFFF" w:themeFill="background1"/>
        </w:rPr>
        <w:t>he studen</w:t>
      </w:r>
      <w:r w:rsidR="00642B87">
        <w:rPr>
          <w:rFonts w:ascii="Arial" w:hAnsi="Arial" w:cs="Arial"/>
          <w:szCs w:val="24"/>
          <w:shd w:val="clear" w:color="auto" w:fill="FFFFFF" w:themeFill="background1"/>
        </w:rPr>
        <w:t>t will be required to complete T</w:t>
      </w:r>
      <w:r w:rsidR="00EF0265" w:rsidRPr="0032769D">
        <w:rPr>
          <w:rFonts w:ascii="Arial" w:hAnsi="Arial" w:cs="Arial"/>
          <w:szCs w:val="24"/>
          <w:shd w:val="clear" w:color="auto" w:fill="FFFFFF" w:themeFill="background1"/>
        </w:rPr>
        <w:t>he Students’ Union’s Data Protection Access Request form</w:t>
      </w:r>
      <w:r w:rsidR="00B1620E" w:rsidRPr="0032769D">
        <w:rPr>
          <w:rFonts w:ascii="Arial" w:hAnsi="Arial" w:cs="Arial"/>
          <w:szCs w:val="24"/>
          <w:shd w:val="clear" w:color="auto" w:fill="FFFFFF" w:themeFill="background1"/>
        </w:rPr>
        <w:t xml:space="preserve"> (available at </w:t>
      </w:r>
      <w:hyperlink r:id="rId8" w:history="1">
        <w:r w:rsidR="00304584" w:rsidRPr="005E490D">
          <w:rPr>
            <w:rStyle w:val="Hyperlink"/>
            <w:rFonts w:ascii="Arial" w:hAnsi="Arial" w:cs="Arial"/>
            <w:shd w:val="clear" w:color="auto" w:fill="FFFFFF" w:themeFill="background1"/>
          </w:rPr>
          <w:t>https://www.thestudentsunion</w:t>
        </w:r>
        <w:r w:rsidR="00304584" w:rsidRPr="005E490D">
          <w:rPr>
            <w:rStyle w:val="Hyperlink"/>
            <w:rFonts w:ascii="Arial" w:hAnsi="Arial" w:cs="Arial"/>
            <w:shd w:val="clear" w:color="auto" w:fill="FFFFFF" w:themeFill="background1"/>
          </w:rPr>
          <w:t>.</w:t>
        </w:r>
        <w:r w:rsidR="00304584" w:rsidRPr="005E490D">
          <w:rPr>
            <w:rStyle w:val="Hyperlink"/>
            <w:rFonts w:ascii="Arial" w:hAnsi="Arial" w:cs="Arial"/>
            <w:shd w:val="clear" w:color="auto" w:fill="FFFFFF" w:themeFill="background1"/>
          </w:rPr>
          <w:t>co.uk/yourdata/</w:t>
        </w:r>
      </w:hyperlink>
      <w:r w:rsidR="00B1620E" w:rsidRPr="0032769D">
        <w:rPr>
          <w:rFonts w:ascii="Arial" w:hAnsi="Arial" w:cs="Arial"/>
          <w:color w:val="1F497D"/>
          <w:shd w:val="clear" w:color="auto" w:fill="FFFFFF" w:themeFill="background1"/>
        </w:rPr>
        <w:t>)</w:t>
      </w:r>
      <w:r w:rsidR="0032769D">
        <w:rPr>
          <w:rFonts w:ascii="Arial" w:hAnsi="Arial" w:cs="Arial"/>
          <w:color w:val="1F497D"/>
          <w:shd w:val="clear" w:color="auto" w:fill="FFFFFF" w:themeFill="background1"/>
        </w:rPr>
        <w:t>.</w:t>
      </w:r>
      <w:r w:rsidRPr="0032769D">
        <w:rPr>
          <w:rFonts w:ascii="Arial" w:hAnsi="Arial" w:cs="Arial"/>
          <w:szCs w:val="24"/>
        </w:rPr>
        <w:t xml:space="preserve"> </w:t>
      </w:r>
    </w:p>
    <w:p w14:paraId="19CC3AE9" w14:textId="77777777" w:rsidR="00B727D3" w:rsidRPr="00116931" w:rsidRDefault="00B727D3">
      <w:pPr>
        <w:rPr>
          <w:rFonts w:ascii="Arial" w:hAnsi="Arial" w:cs="Arial"/>
          <w:szCs w:val="24"/>
        </w:rPr>
      </w:pPr>
    </w:p>
    <w:p w14:paraId="4AFCB417" w14:textId="77777777" w:rsidR="001A75E2" w:rsidRPr="00116931" w:rsidRDefault="00346F5F">
      <w:pPr>
        <w:rPr>
          <w:rFonts w:ascii="Arial" w:hAnsi="Arial" w:cs="Arial"/>
          <w:szCs w:val="24"/>
        </w:rPr>
      </w:pPr>
      <w:r>
        <w:rPr>
          <w:rFonts w:ascii="Arial" w:hAnsi="Arial" w:cs="Arial"/>
          <w:szCs w:val="24"/>
        </w:rPr>
        <w:t>C</w:t>
      </w:r>
      <w:r w:rsidR="002C3459">
        <w:rPr>
          <w:rFonts w:ascii="Arial" w:hAnsi="Arial" w:cs="Arial"/>
          <w:szCs w:val="24"/>
        </w:rPr>
        <w:t>ase files</w:t>
      </w:r>
      <w:r>
        <w:rPr>
          <w:rFonts w:ascii="Arial" w:hAnsi="Arial" w:cs="Arial"/>
          <w:szCs w:val="24"/>
        </w:rPr>
        <w:t xml:space="preserve"> are accessed on a daily basis only by members of the Advice Service team. Every two years the Advice Service is audited by the Advice Quality Standard, and some files may be reviewed by the auditor. Only files where students have given consent to audit, will be reviewed.</w:t>
      </w:r>
    </w:p>
    <w:p w14:paraId="5B95C014" w14:textId="77777777" w:rsidR="001A75E2" w:rsidRDefault="001A75E2">
      <w:pPr>
        <w:rPr>
          <w:rFonts w:ascii="Arial" w:hAnsi="Arial" w:cs="Arial"/>
          <w:szCs w:val="24"/>
        </w:rPr>
      </w:pPr>
      <w:r w:rsidRPr="00116931">
        <w:rPr>
          <w:rFonts w:ascii="Arial" w:hAnsi="Arial" w:cs="Arial"/>
          <w:szCs w:val="24"/>
        </w:rPr>
        <w:t>Ca</w:t>
      </w:r>
      <w:r w:rsidR="00825D73">
        <w:rPr>
          <w:rFonts w:ascii="Arial" w:hAnsi="Arial" w:cs="Arial"/>
          <w:szCs w:val="24"/>
        </w:rPr>
        <w:t xml:space="preserve">se sheets </w:t>
      </w:r>
      <w:r w:rsidR="008E6C00">
        <w:rPr>
          <w:rFonts w:ascii="Arial" w:hAnsi="Arial" w:cs="Arial"/>
          <w:szCs w:val="24"/>
        </w:rPr>
        <w:t xml:space="preserve">(electronic and paper) </w:t>
      </w:r>
      <w:r w:rsidR="00825D73">
        <w:rPr>
          <w:rFonts w:ascii="Arial" w:hAnsi="Arial" w:cs="Arial"/>
          <w:szCs w:val="24"/>
        </w:rPr>
        <w:t>will be kept for six</w:t>
      </w:r>
      <w:r w:rsidRPr="00116931">
        <w:rPr>
          <w:rFonts w:ascii="Arial" w:hAnsi="Arial" w:cs="Arial"/>
          <w:szCs w:val="24"/>
        </w:rPr>
        <w:t xml:space="preserve"> years; after this time they will be shredded</w:t>
      </w:r>
      <w:r w:rsidR="008E6C00">
        <w:rPr>
          <w:rFonts w:ascii="Arial" w:hAnsi="Arial" w:cs="Arial"/>
          <w:szCs w:val="24"/>
        </w:rPr>
        <w:t>/deleted</w:t>
      </w:r>
      <w:r w:rsidRPr="00116931">
        <w:rPr>
          <w:rFonts w:ascii="Arial" w:hAnsi="Arial" w:cs="Arial"/>
          <w:szCs w:val="24"/>
        </w:rPr>
        <w:t>.</w:t>
      </w:r>
    </w:p>
    <w:p w14:paraId="1AF6A46C" w14:textId="77777777" w:rsidR="00E97A9A" w:rsidRDefault="00E97A9A">
      <w:pPr>
        <w:rPr>
          <w:rFonts w:ascii="Arial" w:hAnsi="Arial" w:cs="Arial"/>
          <w:szCs w:val="24"/>
        </w:rPr>
      </w:pPr>
    </w:p>
    <w:p w14:paraId="030E7EF5" w14:textId="77777777" w:rsidR="00E97A9A" w:rsidRPr="00116931" w:rsidRDefault="00E97A9A">
      <w:pPr>
        <w:rPr>
          <w:rFonts w:ascii="Arial" w:hAnsi="Arial" w:cs="Arial"/>
          <w:szCs w:val="24"/>
        </w:rPr>
      </w:pPr>
      <w:r>
        <w:rPr>
          <w:rFonts w:ascii="Arial" w:hAnsi="Arial" w:cs="Arial"/>
          <w:szCs w:val="24"/>
        </w:rPr>
        <w:t>(See E1 for information about the case closure policy)</w:t>
      </w:r>
    </w:p>
    <w:p w14:paraId="5E292790" w14:textId="77777777" w:rsidR="00123B31" w:rsidRDefault="00123B31" w:rsidP="00C320F4">
      <w:pPr>
        <w:jc w:val="both"/>
        <w:rPr>
          <w:rFonts w:ascii="Arial" w:hAnsi="Arial" w:cs="Arial"/>
          <w:b/>
          <w:szCs w:val="24"/>
        </w:rPr>
      </w:pPr>
    </w:p>
    <w:p w14:paraId="6BDF9FBF" w14:textId="77777777" w:rsidR="00123B31" w:rsidRDefault="00123B31" w:rsidP="00C320F4">
      <w:pPr>
        <w:jc w:val="both"/>
        <w:rPr>
          <w:rFonts w:ascii="Arial" w:hAnsi="Arial" w:cs="Arial"/>
          <w:b/>
          <w:szCs w:val="24"/>
        </w:rPr>
      </w:pPr>
    </w:p>
    <w:p w14:paraId="7D004A75" w14:textId="77777777" w:rsidR="00C320F4" w:rsidRPr="00C320F4" w:rsidRDefault="00C320F4" w:rsidP="00C320F4">
      <w:pPr>
        <w:jc w:val="both"/>
        <w:rPr>
          <w:rFonts w:ascii="Arial" w:hAnsi="Arial" w:cs="Arial"/>
          <w:b/>
          <w:szCs w:val="24"/>
        </w:rPr>
      </w:pPr>
      <w:r w:rsidRPr="00C320F4">
        <w:rPr>
          <w:rFonts w:ascii="Arial" w:hAnsi="Arial" w:cs="Arial"/>
          <w:b/>
          <w:szCs w:val="24"/>
        </w:rPr>
        <w:t>Breach notification</w:t>
      </w:r>
    </w:p>
    <w:p w14:paraId="0F357640" w14:textId="77777777" w:rsidR="00FE4FD1" w:rsidRDefault="00FE4FD1" w:rsidP="00C320F4">
      <w:pPr>
        <w:jc w:val="both"/>
        <w:rPr>
          <w:rFonts w:ascii="Arial" w:hAnsi="Arial" w:cs="Arial"/>
          <w:szCs w:val="24"/>
        </w:rPr>
      </w:pPr>
      <w:r>
        <w:rPr>
          <w:rFonts w:ascii="Arial" w:hAnsi="Arial" w:cs="Arial"/>
          <w:szCs w:val="24"/>
        </w:rPr>
        <w:t>Any breaches of data by the Advice</w:t>
      </w:r>
      <w:r w:rsidR="00642B87">
        <w:rPr>
          <w:rFonts w:ascii="Arial" w:hAnsi="Arial" w:cs="Arial"/>
          <w:szCs w:val="24"/>
        </w:rPr>
        <w:t xml:space="preserve"> Service should be reported to T</w:t>
      </w:r>
      <w:r>
        <w:rPr>
          <w:rFonts w:ascii="Arial" w:hAnsi="Arial" w:cs="Arial"/>
          <w:szCs w:val="24"/>
        </w:rPr>
        <w:t xml:space="preserve">he Students’ Union’s CEO, who will inform the </w:t>
      </w:r>
      <w:r w:rsidRPr="00C320F4">
        <w:rPr>
          <w:rFonts w:ascii="Arial" w:hAnsi="Arial" w:cs="Arial"/>
          <w:szCs w:val="24"/>
        </w:rPr>
        <w:t>Information Commissioner</w:t>
      </w:r>
      <w:r w:rsidR="00123B31">
        <w:rPr>
          <w:rFonts w:ascii="Arial" w:hAnsi="Arial" w:cs="Arial"/>
          <w:szCs w:val="24"/>
        </w:rPr>
        <w:t>’</w:t>
      </w:r>
      <w:r w:rsidRPr="00C320F4">
        <w:rPr>
          <w:rFonts w:ascii="Arial" w:hAnsi="Arial" w:cs="Arial"/>
          <w:szCs w:val="24"/>
        </w:rPr>
        <w:t>s Office (ICO</w:t>
      </w:r>
      <w:r>
        <w:rPr>
          <w:rFonts w:ascii="Arial" w:hAnsi="Arial" w:cs="Arial"/>
          <w:szCs w:val="24"/>
        </w:rPr>
        <w:t>) within 72 hours. We are also responsible for informing the client/s affected.</w:t>
      </w:r>
    </w:p>
    <w:p w14:paraId="11061F96" w14:textId="77777777" w:rsidR="00C320F4" w:rsidRPr="00C320F4" w:rsidRDefault="00C320F4" w:rsidP="00C320F4">
      <w:pPr>
        <w:jc w:val="both"/>
        <w:rPr>
          <w:rFonts w:ascii="Arial" w:hAnsi="Arial" w:cs="Arial"/>
          <w:szCs w:val="24"/>
        </w:rPr>
      </w:pPr>
      <w:r>
        <w:rPr>
          <w:rFonts w:ascii="Arial" w:hAnsi="Arial" w:cs="Arial"/>
          <w:szCs w:val="24"/>
        </w:rPr>
        <w:t xml:space="preserve">The </w:t>
      </w:r>
      <w:r w:rsidRPr="00C320F4">
        <w:rPr>
          <w:rFonts w:ascii="Arial" w:hAnsi="Arial" w:cs="Arial"/>
          <w:szCs w:val="24"/>
        </w:rPr>
        <w:t xml:space="preserve">Advice </w:t>
      </w:r>
      <w:r>
        <w:rPr>
          <w:rFonts w:ascii="Arial" w:hAnsi="Arial" w:cs="Arial"/>
          <w:szCs w:val="24"/>
        </w:rPr>
        <w:t xml:space="preserve">Service </w:t>
      </w:r>
      <w:r w:rsidRPr="00C320F4">
        <w:rPr>
          <w:rFonts w:ascii="Arial" w:hAnsi="Arial" w:cs="Arial"/>
          <w:szCs w:val="24"/>
        </w:rPr>
        <w:t>Manager is responsible for ensuring the Primary</w:t>
      </w:r>
      <w:r w:rsidR="00123B31">
        <w:rPr>
          <w:rFonts w:ascii="Arial" w:hAnsi="Arial" w:cs="Arial"/>
          <w:szCs w:val="24"/>
        </w:rPr>
        <w:t xml:space="preserve"> Contact details held by AdviceP</w:t>
      </w:r>
      <w:r w:rsidRPr="00C320F4">
        <w:rPr>
          <w:rFonts w:ascii="Arial" w:hAnsi="Arial" w:cs="Arial"/>
          <w:szCs w:val="24"/>
        </w:rPr>
        <w:t>ro are up-to-date to ensure there is no delay in reporting a data brea</w:t>
      </w:r>
      <w:r>
        <w:rPr>
          <w:rFonts w:ascii="Arial" w:hAnsi="Arial" w:cs="Arial"/>
          <w:szCs w:val="24"/>
        </w:rPr>
        <w:t>ch. If a member of</w:t>
      </w:r>
      <w:r w:rsidRPr="00C320F4">
        <w:rPr>
          <w:rFonts w:ascii="Arial" w:hAnsi="Arial" w:cs="Arial"/>
          <w:szCs w:val="24"/>
        </w:rPr>
        <w:t xml:space="preserve"> </w:t>
      </w:r>
      <w:r>
        <w:rPr>
          <w:rFonts w:ascii="Arial" w:hAnsi="Arial" w:cs="Arial"/>
          <w:szCs w:val="24"/>
        </w:rPr>
        <w:t xml:space="preserve">the </w:t>
      </w:r>
      <w:r w:rsidRPr="00C320F4">
        <w:rPr>
          <w:rFonts w:ascii="Arial" w:hAnsi="Arial" w:cs="Arial"/>
          <w:szCs w:val="24"/>
        </w:rPr>
        <w:t xml:space="preserve">Advice </w:t>
      </w:r>
      <w:r>
        <w:rPr>
          <w:rFonts w:ascii="Arial" w:hAnsi="Arial" w:cs="Arial"/>
          <w:szCs w:val="24"/>
        </w:rPr>
        <w:t>Service team</w:t>
      </w:r>
      <w:r w:rsidRPr="00C320F4">
        <w:rPr>
          <w:rFonts w:ascii="Arial" w:hAnsi="Arial" w:cs="Arial"/>
          <w:szCs w:val="24"/>
        </w:rPr>
        <w:t xml:space="preserve"> is informed of</w:t>
      </w:r>
      <w:r w:rsidR="00123B31">
        <w:rPr>
          <w:rFonts w:ascii="Arial" w:hAnsi="Arial" w:cs="Arial"/>
          <w:szCs w:val="24"/>
        </w:rPr>
        <w:t xml:space="preserve"> a data breach involving AdviceP</w:t>
      </w:r>
      <w:r w:rsidRPr="00C320F4">
        <w:rPr>
          <w:rFonts w:ascii="Arial" w:hAnsi="Arial" w:cs="Arial"/>
          <w:szCs w:val="24"/>
        </w:rPr>
        <w:t xml:space="preserve">ro then they are to alert </w:t>
      </w:r>
      <w:r w:rsidR="00123B31">
        <w:rPr>
          <w:rFonts w:ascii="Arial" w:hAnsi="Arial" w:cs="Arial"/>
          <w:szCs w:val="24"/>
        </w:rPr>
        <w:t>AdviceP</w:t>
      </w:r>
      <w:r w:rsidRPr="00C320F4">
        <w:rPr>
          <w:rFonts w:ascii="Arial" w:hAnsi="Arial" w:cs="Arial"/>
          <w:szCs w:val="24"/>
        </w:rPr>
        <w:t xml:space="preserve">ro immediately via </w:t>
      </w:r>
      <w:hyperlink r:id="rId9" w:history="1">
        <w:r w:rsidRPr="00C320F4">
          <w:rPr>
            <w:rStyle w:val="Hyperlink"/>
            <w:rFonts w:ascii="Arial" w:hAnsi="Arial" w:cs="Arial"/>
            <w:szCs w:val="24"/>
          </w:rPr>
          <w:t>dataprotection@acm-solutions.co.uk</w:t>
        </w:r>
      </w:hyperlink>
      <w:r w:rsidRPr="00C320F4">
        <w:rPr>
          <w:rFonts w:ascii="Arial" w:hAnsi="Arial" w:cs="Arial"/>
          <w:szCs w:val="24"/>
        </w:rPr>
        <w:t xml:space="preserve">. </w:t>
      </w:r>
    </w:p>
    <w:p w14:paraId="36F36241" w14:textId="77777777" w:rsidR="002C3459" w:rsidRDefault="002C3459">
      <w:pPr>
        <w:rPr>
          <w:rFonts w:ascii="Arial" w:hAnsi="Arial" w:cs="Arial"/>
          <w:b/>
          <w:szCs w:val="24"/>
        </w:rPr>
      </w:pPr>
    </w:p>
    <w:p w14:paraId="320D1E7F" w14:textId="77777777" w:rsidR="002C3459" w:rsidRDefault="002C3459">
      <w:pPr>
        <w:rPr>
          <w:rFonts w:ascii="Arial" w:hAnsi="Arial" w:cs="Arial"/>
          <w:b/>
          <w:szCs w:val="24"/>
        </w:rPr>
      </w:pPr>
    </w:p>
    <w:p w14:paraId="3C57C188" w14:textId="77777777" w:rsidR="001A75E2" w:rsidRPr="00116931" w:rsidRDefault="001A75E2">
      <w:pPr>
        <w:rPr>
          <w:rFonts w:ascii="Arial" w:hAnsi="Arial" w:cs="Arial"/>
          <w:b/>
          <w:szCs w:val="24"/>
        </w:rPr>
      </w:pPr>
      <w:r w:rsidRPr="00116931">
        <w:rPr>
          <w:rFonts w:ascii="Arial" w:hAnsi="Arial" w:cs="Arial"/>
          <w:b/>
          <w:szCs w:val="24"/>
        </w:rPr>
        <w:t>Statistical recording</w:t>
      </w:r>
    </w:p>
    <w:p w14:paraId="0DA85E9E" w14:textId="77777777" w:rsidR="001A75E2" w:rsidRPr="00116931" w:rsidRDefault="005E6B25">
      <w:pPr>
        <w:rPr>
          <w:rFonts w:ascii="Arial" w:hAnsi="Arial" w:cs="Arial"/>
          <w:szCs w:val="24"/>
        </w:rPr>
      </w:pPr>
      <w:r>
        <w:rPr>
          <w:rFonts w:ascii="Arial" w:hAnsi="Arial" w:cs="Arial"/>
          <w:szCs w:val="24"/>
        </w:rPr>
        <w:t>The Students’ Union</w:t>
      </w:r>
      <w:r w:rsidR="00732819">
        <w:rPr>
          <w:rFonts w:ascii="Arial" w:hAnsi="Arial" w:cs="Arial"/>
          <w:szCs w:val="24"/>
        </w:rPr>
        <w:t xml:space="preserve"> Advice Service</w:t>
      </w:r>
      <w:r w:rsidR="001A75E2" w:rsidRPr="00116931">
        <w:rPr>
          <w:rFonts w:ascii="Arial" w:hAnsi="Arial" w:cs="Arial"/>
          <w:szCs w:val="24"/>
        </w:rPr>
        <w:t xml:space="preserve"> is committed to anonymous statistical recording to enable monitoring of take-up </w:t>
      </w:r>
      <w:r w:rsidR="00B44486">
        <w:rPr>
          <w:rFonts w:ascii="Arial" w:hAnsi="Arial" w:cs="Arial"/>
          <w:szCs w:val="24"/>
        </w:rPr>
        <w:t xml:space="preserve">of service </w:t>
      </w:r>
      <w:r w:rsidR="001A75E2" w:rsidRPr="00116931">
        <w:rPr>
          <w:rFonts w:ascii="Arial" w:hAnsi="Arial" w:cs="Arial"/>
          <w:szCs w:val="24"/>
        </w:rPr>
        <w:t>and to identify policy issues that arise.</w:t>
      </w:r>
    </w:p>
    <w:p w14:paraId="0F428F92" w14:textId="77777777" w:rsidR="001A75E2" w:rsidRPr="00116931" w:rsidRDefault="001A75E2">
      <w:pPr>
        <w:rPr>
          <w:rFonts w:ascii="Arial" w:hAnsi="Arial" w:cs="Arial"/>
          <w:szCs w:val="24"/>
        </w:rPr>
      </w:pPr>
    </w:p>
    <w:p w14:paraId="078A820C" w14:textId="77777777" w:rsidR="001A75E2" w:rsidRPr="00116931" w:rsidRDefault="001A75E2">
      <w:pPr>
        <w:rPr>
          <w:rFonts w:ascii="Arial" w:hAnsi="Arial" w:cs="Arial"/>
          <w:b/>
          <w:szCs w:val="24"/>
        </w:rPr>
      </w:pPr>
      <w:r w:rsidRPr="00116931">
        <w:rPr>
          <w:rFonts w:ascii="Arial" w:hAnsi="Arial" w:cs="Arial"/>
          <w:b/>
          <w:szCs w:val="24"/>
        </w:rPr>
        <w:t>Ens</w:t>
      </w:r>
      <w:r w:rsidR="0032769D">
        <w:rPr>
          <w:rFonts w:ascii="Arial" w:hAnsi="Arial" w:cs="Arial"/>
          <w:b/>
          <w:szCs w:val="24"/>
        </w:rPr>
        <w:t>uring confidentiality policy &amp;</w:t>
      </w:r>
      <w:r w:rsidRPr="00116931">
        <w:rPr>
          <w:rFonts w:ascii="Arial" w:hAnsi="Arial" w:cs="Arial"/>
          <w:b/>
          <w:szCs w:val="24"/>
        </w:rPr>
        <w:t xml:space="preserve"> procedure </w:t>
      </w:r>
      <w:r w:rsidR="0032769D">
        <w:rPr>
          <w:rFonts w:ascii="Arial" w:hAnsi="Arial" w:cs="Arial"/>
          <w:b/>
          <w:szCs w:val="24"/>
        </w:rPr>
        <w:t xml:space="preserve">and privacy notice </w:t>
      </w:r>
      <w:r w:rsidRPr="00116931">
        <w:rPr>
          <w:rFonts w:ascii="Arial" w:hAnsi="Arial" w:cs="Arial"/>
          <w:b/>
          <w:szCs w:val="24"/>
        </w:rPr>
        <w:t>effectiveness</w:t>
      </w:r>
    </w:p>
    <w:p w14:paraId="67ABCE10" w14:textId="1E2609A9" w:rsidR="001A75E2" w:rsidRPr="00116931" w:rsidRDefault="005E6B25">
      <w:pPr>
        <w:rPr>
          <w:rFonts w:ascii="Arial" w:hAnsi="Arial" w:cs="Arial"/>
          <w:szCs w:val="24"/>
        </w:rPr>
      </w:pPr>
      <w:r>
        <w:rPr>
          <w:rFonts w:ascii="Arial" w:hAnsi="Arial" w:cs="Arial"/>
          <w:szCs w:val="24"/>
        </w:rPr>
        <w:t>All Students’ Union</w:t>
      </w:r>
      <w:r w:rsidR="001A75E2" w:rsidRPr="00116931">
        <w:rPr>
          <w:rFonts w:ascii="Arial" w:hAnsi="Arial" w:cs="Arial"/>
          <w:szCs w:val="24"/>
        </w:rPr>
        <w:t xml:space="preserve"> Advice Service team members will have access to the </w:t>
      </w:r>
      <w:r w:rsidR="00C41684">
        <w:rPr>
          <w:rFonts w:ascii="Arial" w:hAnsi="Arial" w:cs="Arial"/>
          <w:szCs w:val="24"/>
        </w:rPr>
        <w:t>C</w:t>
      </w:r>
      <w:r w:rsidR="001A75E2" w:rsidRPr="00116931">
        <w:rPr>
          <w:rFonts w:ascii="Arial" w:hAnsi="Arial" w:cs="Arial"/>
          <w:szCs w:val="24"/>
        </w:rPr>
        <w:t>on</w:t>
      </w:r>
      <w:r w:rsidR="009855A7">
        <w:rPr>
          <w:rFonts w:ascii="Arial" w:hAnsi="Arial" w:cs="Arial"/>
          <w:szCs w:val="24"/>
        </w:rPr>
        <w:t xml:space="preserve">fidentiality </w:t>
      </w:r>
      <w:r w:rsidR="00C41684">
        <w:rPr>
          <w:rFonts w:ascii="Arial" w:hAnsi="Arial" w:cs="Arial"/>
          <w:szCs w:val="24"/>
        </w:rPr>
        <w:t>P</w:t>
      </w:r>
      <w:r w:rsidR="009855A7">
        <w:rPr>
          <w:rFonts w:ascii="Arial" w:hAnsi="Arial" w:cs="Arial"/>
          <w:szCs w:val="24"/>
        </w:rPr>
        <w:t>olicy</w:t>
      </w:r>
      <w:r w:rsidR="0032769D">
        <w:rPr>
          <w:rFonts w:ascii="Arial" w:hAnsi="Arial" w:cs="Arial"/>
          <w:szCs w:val="24"/>
        </w:rPr>
        <w:t xml:space="preserve"> and </w:t>
      </w:r>
      <w:r w:rsidR="00C41684">
        <w:rPr>
          <w:rFonts w:ascii="Arial" w:hAnsi="Arial" w:cs="Arial"/>
          <w:szCs w:val="24"/>
        </w:rPr>
        <w:t>P</w:t>
      </w:r>
      <w:r w:rsidR="0032769D">
        <w:rPr>
          <w:rFonts w:ascii="Arial" w:hAnsi="Arial" w:cs="Arial"/>
          <w:szCs w:val="24"/>
        </w:rPr>
        <w:t xml:space="preserve">rivacy </w:t>
      </w:r>
      <w:r w:rsidR="00C41684">
        <w:rPr>
          <w:rFonts w:ascii="Arial" w:hAnsi="Arial" w:cs="Arial"/>
          <w:szCs w:val="24"/>
        </w:rPr>
        <w:t>N</w:t>
      </w:r>
      <w:r w:rsidR="0032769D">
        <w:rPr>
          <w:rFonts w:ascii="Arial" w:hAnsi="Arial" w:cs="Arial"/>
          <w:szCs w:val="24"/>
        </w:rPr>
        <w:t>otice</w:t>
      </w:r>
      <w:r w:rsidR="009855A7">
        <w:rPr>
          <w:rFonts w:ascii="Arial" w:hAnsi="Arial" w:cs="Arial"/>
          <w:szCs w:val="24"/>
        </w:rPr>
        <w:t>. New advisers</w:t>
      </w:r>
      <w:r w:rsidR="001A75E2" w:rsidRPr="00116931">
        <w:rPr>
          <w:rFonts w:ascii="Arial" w:hAnsi="Arial" w:cs="Arial"/>
          <w:szCs w:val="24"/>
        </w:rPr>
        <w:t xml:space="preserve"> will be introduced to the policies and procedures via induction and training.</w:t>
      </w:r>
    </w:p>
    <w:p w14:paraId="450D357F" w14:textId="77777777" w:rsidR="001A75E2" w:rsidRPr="00116931" w:rsidRDefault="001A75E2">
      <w:pPr>
        <w:rPr>
          <w:rFonts w:ascii="Arial" w:hAnsi="Arial" w:cs="Arial"/>
          <w:szCs w:val="24"/>
        </w:rPr>
      </w:pPr>
      <w:r w:rsidRPr="00116931">
        <w:rPr>
          <w:rFonts w:ascii="Arial" w:hAnsi="Arial" w:cs="Arial"/>
          <w:szCs w:val="24"/>
        </w:rPr>
        <w:t xml:space="preserve">The </w:t>
      </w:r>
      <w:r w:rsidR="005E6B25">
        <w:rPr>
          <w:rFonts w:ascii="Arial" w:hAnsi="Arial" w:cs="Arial"/>
          <w:szCs w:val="24"/>
        </w:rPr>
        <w:t>Students’ Union</w:t>
      </w:r>
      <w:r w:rsidRPr="00116931">
        <w:rPr>
          <w:rFonts w:ascii="Arial" w:hAnsi="Arial" w:cs="Arial"/>
          <w:szCs w:val="24"/>
        </w:rPr>
        <w:t xml:space="preserve"> Advice Service team will monitor these policies and procedures to ensure that statutory and legal requirements are met.</w:t>
      </w:r>
    </w:p>
    <w:p w14:paraId="305062B5" w14:textId="77777777" w:rsidR="00D052AD" w:rsidRDefault="001A75E2" w:rsidP="00B75D45">
      <w:pPr>
        <w:rPr>
          <w:rFonts w:ascii="Arial" w:hAnsi="Arial" w:cs="Arial"/>
          <w:szCs w:val="24"/>
        </w:rPr>
      </w:pPr>
      <w:r w:rsidRPr="00116931">
        <w:rPr>
          <w:rFonts w:ascii="Arial" w:hAnsi="Arial" w:cs="Arial"/>
          <w:szCs w:val="24"/>
        </w:rPr>
        <w:lastRenderedPageBreak/>
        <w:tab/>
      </w:r>
      <w:r w:rsidRPr="00116931">
        <w:rPr>
          <w:rFonts w:ascii="Arial" w:hAnsi="Arial" w:cs="Arial"/>
          <w:szCs w:val="24"/>
        </w:rPr>
        <w:tab/>
      </w:r>
      <w:r w:rsidRPr="00116931">
        <w:rPr>
          <w:rFonts w:ascii="Arial" w:hAnsi="Arial" w:cs="Arial"/>
          <w:szCs w:val="24"/>
        </w:rPr>
        <w:tab/>
      </w:r>
      <w:r w:rsidRPr="00116931">
        <w:rPr>
          <w:rFonts w:ascii="Arial" w:hAnsi="Arial" w:cs="Arial"/>
          <w:szCs w:val="24"/>
        </w:rPr>
        <w:tab/>
      </w:r>
      <w:r w:rsidRPr="00116931">
        <w:rPr>
          <w:rFonts w:ascii="Arial" w:hAnsi="Arial" w:cs="Arial"/>
          <w:szCs w:val="24"/>
        </w:rPr>
        <w:tab/>
      </w:r>
    </w:p>
    <w:p w14:paraId="36A6B7D9" w14:textId="1FCA55F5" w:rsidR="004350F4" w:rsidRPr="00774264" w:rsidRDefault="008F02C4" w:rsidP="00B75D45">
      <w:pPr>
        <w:rPr>
          <w:rFonts w:ascii="Arial" w:hAnsi="Arial" w:cs="Arial"/>
          <w:szCs w:val="24"/>
        </w:rPr>
      </w:pPr>
      <w:r w:rsidRPr="00774264">
        <w:rPr>
          <w:rFonts w:ascii="Arial" w:hAnsi="Arial" w:cs="Arial"/>
          <w:szCs w:val="24"/>
        </w:rPr>
        <w:t>APPENDIX 1</w:t>
      </w:r>
      <w:r w:rsidR="00673A02" w:rsidRPr="00774264">
        <w:rPr>
          <w:rFonts w:ascii="Arial" w:hAnsi="Arial" w:cs="Arial"/>
          <w:szCs w:val="24"/>
        </w:rPr>
        <w:t xml:space="preserve"> – Privacy Statement</w:t>
      </w:r>
      <w:r w:rsidR="00DC7239" w:rsidRPr="00774264">
        <w:rPr>
          <w:rFonts w:ascii="Arial" w:hAnsi="Arial" w:cs="Arial"/>
          <w:szCs w:val="24"/>
        </w:rPr>
        <w:t xml:space="preserve"> (on display in th</w:t>
      </w:r>
      <w:r w:rsidR="00732819" w:rsidRPr="00774264">
        <w:rPr>
          <w:rFonts w:ascii="Arial" w:hAnsi="Arial" w:cs="Arial"/>
          <w:szCs w:val="24"/>
        </w:rPr>
        <w:t>e Advice Centre</w:t>
      </w:r>
      <w:r w:rsidR="00774264" w:rsidRPr="00774264">
        <w:rPr>
          <w:rFonts w:ascii="Arial" w:hAnsi="Arial" w:cs="Arial"/>
          <w:szCs w:val="24"/>
        </w:rPr>
        <w:t xml:space="preserve"> main office</w:t>
      </w:r>
      <w:r w:rsidR="00DC7239" w:rsidRPr="00774264">
        <w:rPr>
          <w:rFonts w:ascii="Arial" w:hAnsi="Arial" w:cs="Arial"/>
          <w:szCs w:val="24"/>
        </w:rPr>
        <w:t>)</w:t>
      </w:r>
    </w:p>
    <w:p w14:paraId="34E7D746" w14:textId="77777777" w:rsidR="008F02C4" w:rsidRDefault="008F02C4" w:rsidP="00B75D45">
      <w:pPr>
        <w:rPr>
          <w:rFonts w:ascii="Arial" w:hAnsi="Arial" w:cs="Arial"/>
          <w:color w:val="FF0000"/>
          <w:szCs w:val="24"/>
        </w:rPr>
      </w:pPr>
    </w:p>
    <w:p w14:paraId="3D3A714C" w14:textId="77777777" w:rsidR="00E97D1B" w:rsidRPr="00E97D1B" w:rsidRDefault="00E97D1B" w:rsidP="00E97D1B">
      <w:pPr>
        <w:rPr>
          <w:rFonts w:ascii="Arial" w:hAnsi="Arial" w:cs="Arial"/>
          <w:b/>
          <w:sz w:val="20"/>
          <w:u w:val="single"/>
        </w:rPr>
      </w:pPr>
      <w:r w:rsidRPr="00E97D1B">
        <w:rPr>
          <w:rFonts w:ascii="Arial" w:hAnsi="Arial" w:cs="Arial"/>
          <w:b/>
          <w:sz w:val="20"/>
          <w:u w:val="single"/>
        </w:rPr>
        <w:t>PRIVACY STATEMENT</w:t>
      </w:r>
    </w:p>
    <w:p w14:paraId="0619346C" w14:textId="77777777" w:rsidR="00E97D1B" w:rsidRPr="00E97D1B" w:rsidRDefault="00E97D1B" w:rsidP="00E97D1B">
      <w:pPr>
        <w:rPr>
          <w:rFonts w:ascii="Arial" w:hAnsi="Arial" w:cs="Arial"/>
          <w:b/>
          <w:sz w:val="20"/>
          <w:u w:val="single"/>
        </w:rPr>
      </w:pPr>
    </w:p>
    <w:p w14:paraId="0FFCD579" w14:textId="77777777" w:rsidR="00E97D1B" w:rsidRPr="00E97D1B" w:rsidRDefault="00E97D1B" w:rsidP="00E97D1B">
      <w:pPr>
        <w:rPr>
          <w:rFonts w:ascii="Arial" w:hAnsi="Arial" w:cs="Arial"/>
          <w:sz w:val="20"/>
        </w:rPr>
      </w:pPr>
      <w:r w:rsidRPr="00E97D1B">
        <w:rPr>
          <w:rFonts w:ascii="Arial" w:hAnsi="Arial" w:cs="Arial"/>
          <w:sz w:val="20"/>
        </w:rPr>
        <w:t>The General Data Protection Regulation (GDPR) is the first major change to data protection legislation since the Data</w:t>
      </w:r>
      <w:r w:rsidR="00732819">
        <w:rPr>
          <w:rFonts w:ascii="Arial" w:hAnsi="Arial" w:cs="Arial"/>
          <w:sz w:val="20"/>
        </w:rPr>
        <w:t xml:space="preserve"> Protection Act 1998. GDPR came</w:t>
      </w:r>
      <w:r w:rsidRPr="00E97D1B">
        <w:rPr>
          <w:rFonts w:ascii="Arial" w:hAnsi="Arial" w:cs="Arial"/>
          <w:sz w:val="20"/>
        </w:rPr>
        <w:t xml:space="preserve"> in to force on 25</w:t>
      </w:r>
      <w:r w:rsidRPr="00E97D1B">
        <w:rPr>
          <w:rFonts w:ascii="Arial" w:hAnsi="Arial" w:cs="Arial"/>
          <w:sz w:val="20"/>
          <w:vertAlign w:val="superscript"/>
        </w:rPr>
        <w:t>th</w:t>
      </w:r>
      <w:r w:rsidRPr="00E97D1B">
        <w:rPr>
          <w:rFonts w:ascii="Arial" w:hAnsi="Arial" w:cs="Arial"/>
          <w:sz w:val="20"/>
        </w:rPr>
        <w:t xml:space="preserve"> May 2018 and gives data subjects more control over their data.  To comply with this legislati</w:t>
      </w:r>
      <w:r w:rsidR="00732819">
        <w:rPr>
          <w:rFonts w:ascii="Arial" w:hAnsi="Arial" w:cs="Arial"/>
          <w:sz w:val="20"/>
        </w:rPr>
        <w:t>ve change The Advice Service</w:t>
      </w:r>
      <w:r w:rsidRPr="00E97D1B">
        <w:rPr>
          <w:rFonts w:ascii="Arial" w:hAnsi="Arial" w:cs="Arial"/>
          <w:sz w:val="20"/>
        </w:rPr>
        <w:t xml:space="preserve"> reviewed what data we process, how we process it and why.</w:t>
      </w:r>
    </w:p>
    <w:p w14:paraId="71964C4F" w14:textId="77777777" w:rsidR="00E97D1B" w:rsidRPr="00E97D1B" w:rsidRDefault="00E97D1B" w:rsidP="00E97D1B">
      <w:pPr>
        <w:rPr>
          <w:rFonts w:ascii="Arial" w:hAnsi="Arial" w:cs="Arial"/>
          <w:b/>
          <w:sz w:val="20"/>
          <w:u w:val="single"/>
        </w:rPr>
      </w:pPr>
    </w:p>
    <w:p w14:paraId="2DFA6C3C" w14:textId="77777777" w:rsidR="00E97D1B" w:rsidRPr="00E97D1B" w:rsidRDefault="00E97D1B" w:rsidP="00E97D1B">
      <w:pPr>
        <w:rPr>
          <w:rFonts w:ascii="Arial" w:hAnsi="Arial" w:cs="Arial"/>
          <w:b/>
          <w:sz w:val="20"/>
        </w:rPr>
      </w:pPr>
      <w:r w:rsidRPr="00E97D1B">
        <w:rPr>
          <w:rFonts w:ascii="Arial" w:hAnsi="Arial" w:cs="Arial"/>
          <w:b/>
          <w:sz w:val="20"/>
        </w:rPr>
        <w:t xml:space="preserve">What? </w:t>
      </w:r>
    </w:p>
    <w:p w14:paraId="7B17053F" w14:textId="77777777" w:rsidR="00E97D1B" w:rsidRPr="00E97D1B" w:rsidRDefault="00E97D1B" w:rsidP="00E97D1B">
      <w:pPr>
        <w:rPr>
          <w:rFonts w:ascii="Arial" w:hAnsi="Arial" w:cs="Arial"/>
          <w:sz w:val="20"/>
        </w:rPr>
      </w:pPr>
      <w:r w:rsidRPr="00E97D1B">
        <w:rPr>
          <w:rFonts w:ascii="Arial" w:hAnsi="Arial" w:cs="Arial"/>
          <w:sz w:val="20"/>
        </w:rPr>
        <w:t>The data we collect from you can include: name, student number, address, date of birth, gender, ethnicity, nationality, course, disability, contact details, fee status.</w:t>
      </w:r>
    </w:p>
    <w:p w14:paraId="3D313EB8" w14:textId="77777777" w:rsidR="00E97D1B" w:rsidRPr="00E97D1B" w:rsidRDefault="00E97D1B" w:rsidP="00E97D1B">
      <w:pPr>
        <w:rPr>
          <w:rFonts w:ascii="Arial" w:hAnsi="Arial" w:cs="Arial"/>
          <w:sz w:val="20"/>
        </w:rPr>
      </w:pPr>
    </w:p>
    <w:p w14:paraId="253FE400" w14:textId="77777777" w:rsidR="00E97D1B" w:rsidRPr="00E97D1B" w:rsidRDefault="00E97D1B" w:rsidP="00E97D1B">
      <w:pPr>
        <w:rPr>
          <w:rFonts w:ascii="Arial" w:hAnsi="Arial" w:cs="Arial"/>
          <w:b/>
          <w:sz w:val="20"/>
        </w:rPr>
      </w:pPr>
      <w:r w:rsidRPr="00E97D1B">
        <w:rPr>
          <w:rFonts w:ascii="Arial" w:hAnsi="Arial" w:cs="Arial"/>
          <w:b/>
          <w:sz w:val="20"/>
        </w:rPr>
        <w:t>How?</w:t>
      </w:r>
    </w:p>
    <w:p w14:paraId="1F1A8E99" w14:textId="77777777" w:rsidR="00E97D1B" w:rsidRPr="00E97D1B" w:rsidRDefault="00E97D1B" w:rsidP="00E97D1B">
      <w:pPr>
        <w:rPr>
          <w:rFonts w:ascii="Arial" w:hAnsi="Arial" w:cs="Arial"/>
          <w:sz w:val="20"/>
        </w:rPr>
      </w:pPr>
      <w:r w:rsidRPr="00E97D1B">
        <w:rPr>
          <w:rFonts w:ascii="Arial" w:hAnsi="Arial" w:cs="Arial"/>
          <w:sz w:val="20"/>
        </w:rPr>
        <w:t>All of your data is</w:t>
      </w:r>
      <w:r w:rsidR="00322C82">
        <w:rPr>
          <w:rFonts w:ascii="Arial" w:hAnsi="Arial" w:cs="Arial"/>
          <w:sz w:val="20"/>
        </w:rPr>
        <w:t xml:space="preserve"> entered </w:t>
      </w:r>
      <w:r w:rsidRPr="00E97D1B">
        <w:rPr>
          <w:rFonts w:ascii="Arial" w:hAnsi="Arial" w:cs="Arial"/>
          <w:sz w:val="20"/>
        </w:rPr>
        <w:t>onto our electronic case recording system (AdvicePro). .</w:t>
      </w:r>
    </w:p>
    <w:p w14:paraId="58DD38B4" w14:textId="77777777" w:rsidR="00E97D1B" w:rsidRPr="00E97D1B" w:rsidRDefault="00E97D1B" w:rsidP="00E97D1B">
      <w:pPr>
        <w:rPr>
          <w:rFonts w:ascii="Arial" w:hAnsi="Arial" w:cs="Arial"/>
          <w:sz w:val="20"/>
        </w:rPr>
      </w:pPr>
      <w:r w:rsidRPr="00E97D1B">
        <w:rPr>
          <w:rFonts w:ascii="Arial" w:hAnsi="Arial" w:cs="Arial"/>
          <w:sz w:val="20"/>
        </w:rPr>
        <w:t xml:space="preserve">The details of </w:t>
      </w:r>
      <w:r w:rsidRPr="00E97D1B">
        <w:rPr>
          <w:rFonts w:ascii="Arial" w:hAnsi="Arial" w:cs="Arial"/>
          <w:sz w:val="20"/>
          <w:u w:val="single"/>
        </w:rPr>
        <w:t>all</w:t>
      </w:r>
      <w:r w:rsidRPr="00E97D1B">
        <w:rPr>
          <w:rFonts w:ascii="Arial" w:hAnsi="Arial" w:cs="Arial"/>
          <w:sz w:val="20"/>
        </w:rPr>
        <w:t xml:space="preserve"> contact with you (phone, email, appointment) and any information about your case is entered onto AdvicePro.</w:t>
      </w:r>
    </w:p>
    <w:p w14:paraId="39D54947" w14:textId="77777777" w:rsidR="00E97D1B" w:rsidRPr="00E97D1B" w:rsidRDefault="00E97D1B" w:rsidP="00E97D1B">
      <w:pPr>
        <w:rPr>
          <w:rFonts w:ascii="Arial" w:hAnsi="Arial" w:cs="Arial"/>
          <w:sz w:val="20"/>
        </w:rPr>
      </w:pPr>
      <w:r w:rsidRPr="00E97D1B">
        <w:rPr>
          <w:rFonts w:ascii="Arial" w:hAnsi="Arial" w:cs="Arial"/>
          <w:sz w:val="20"/>
        </w:rPr>
        <w:t>Your details on AdvicePro are only accessible, via individual passwords, by the Advice Service team.</w:t>
      </w:r>
    </w:p>
    <w:p w14:paraId="4668F43F" w14:textId="77777777" w:rsidR="00E97D1B" w:rsidRPr="00E97D1B" w:rsidRDefault="00E97D1B" w:rsidP="00E97D1B">
      <w:pPr>
        <w:rPr>
          <w:rFonts w:ascii="Arial" w:hAnsi="Arial" w:cs="Arial"/>
          <w:sz w:val="20"/>
        </w:rPr>
      </w:pPr>
    </w:p>
    <w:p w14:paraId="436EEB5B" w14:textId="77777777" w:rsidR="00E97D1B" w:rsidRPr="00E97D1B" w:rsidRDefault="00E97D1B" w:rsidP="00E97D1B">
      <w:pPr>
        <w:rPr>
          <w:rFonts w:ascii="Arial" w:hAnsi="Arial" w:cs="Arial"/>
          <w:b/>
          <w:sz w:val="20"/>
        </w:rPr>
      </w:pPr>
      <w:r w:rsidRPr="00E97D1B">
        <w:rPr>
          <w:rFonts w:ascii="Arial" w:hAnsi="Arial" w:cs="Arial"/>
          <w:b/>
          <w:sz w:val="20"/>
        </w:rPr>
        <w:t>Why?</w:t>
      </w:r>
    </w:p>
    <w:p w14:paraId="1147CD11" w14:textId="77777777" w:rsidR="00E97D1B" w:rsidRPr="00E97D1B" w:rsidRDefault="00E97D1B" w:rsidP="00E97D1B">
      <w:pPr>
        <w:rPr>
          <w:rFonts w:ascii="Arial" w:hAnsi="Arial" w:cs="Arial"/>
          <w:sz w:val="20"/>
        </w:rPr>
      </w:pPr>
      <w:r w:rsidRPr="00E97D1B">
        <w:rPr>
          <w:rFonts w:ascii="Arial" w:hAnsi="Arial" w:cs="Arial"/>
          <w:sz w:val="20"/>
        </w:rPr>
        <w:t xml:space="preserve">The most important reason we keep your data is to help you with your case/enquiry; from the GDPR legislation the legal basis we have to collect your data is called a legitimate interest. This means that we feel you would reasonably expect us to process your data when you approach us for support so that we can: </w:t>
      </w:r>
    </w:p>
    <w:p w14:paraId="0A92B1D6" w14:textId="77777777" w:rsidR="00E97D1B" w:rsidRPr="00E97D1B" w:rsidRDefault="00E97D1B" w:rsidP="00E97D1B">
      <w:pPr>
        <w:pStyle w:val="ListParagraph"/>
        <w:numPr>
          <w:ilvl w:val="0"/>
          <w:numId w:val="16"/>
        </w:numPr>
        <w:rPr>
          <w:rFonts w:ascii="Arial" w:hAnsi="Arial" w:cs="Arial"/>
          <w:sz w:val="20"/>
        </w:rPr>
      </w:pPr>
      <w:r w:rsidRPr="00E97D1B">
        <w:rPr>
          <w:rFonts w:ascii="Arial" w:hAnsi="Arial" w:cs="Arial"/>
          <w:sz w:val="20"/>
        </w:rPr>
        <w:t>record information to identify you</w:t>
      </w:r>
    </w:p>
    <w:p w14:paraId="38BD1C1C" w14:textId="77777777" w:rsidR="00E97D1B" w:rsidRPr="00E97D1B" w:rsidRDefault="00E97D1B" w:rsidP="00E97D1B">
      <w:pPr>
        <w:pStyle w:val="ListParagraph"/>
        <w:numPr>
          <w:ilvl w:val="0"/>
          <w:numId w:val="16"/>
        </w:numPr>
        <w:rPr>
          <w:rFonts w:ascii="Arial" w:hAnsi="Arial" w:cs="Arial"/>
          <w:b/>
          <w:sz w:val="20"/>
        </w:rPr>
      </w:pPr>
      <w:r w:rsidRPr="00E97D1B">
        <w:rPr>
          <w:rFonts w:ascii="Arial" w:hAnsi="Arial" w:cs="Arial"/>
          <w:sz w:val="20"/>
        </w:rPr>
        <w:t xml:space="preserve">record the issue you seek advice on </w:t>
      </w:r>
    </w:p>
    <w:p w14:paraId="49EC2EF2" w14:textId="77777777" w:rsidR="00E97D1B" w:rsidRPr="00E97D1B" w:rsidRDefault="00E97D1B" w:rsidP="00E97D1B">
      <w:pPr>
        <w:pStyle w:val="ListParagraph"/>
        <w:numPr>
          <w:ilvl w:val="0"/>
          <w:numId w:val="16"/>
        </w:numPr>
        <w:rPr>
          <w:rFonts w:ascii="Arial" w:hAnsi="Arial" w:cs="Arial"/>
          <w:b/>
          <w:sz w:val="20"/>
        </w:rPr>
      </w:pPr>
      <w:r w:rsidRPr="00E97D1B">
        <w:rPr>
          <w:rFonts w:ascii="Arial" w:hAnsi="Arial" w:cs="Arial"/>
          <w:sz w:val="20"/>
        </w:rPr>
        <w:t xml:space="preserve">record the advice we give </w:t>
      </w:r>
    </w:p>
    <w:p w14:paraId="04D1CC6A" w14:textId="77777777" w:rsidR="00E97D1B" w:rsidRPr="00E97D1B" w:rsidRDefault="00E97D1B" w:rsidP="00E97D1B">
      <w:pPr>
        <w:pStyle w:val="ListParagraph"/>
        <w:numPr>
          <w:ilvl w:val="0"/>
          <w:numId w:val="16"/>
        </w:numPr>
        <w:rPr>
          <w:rFonts w:ascii="Arial" w:hAnsi="Arial" w:cs="Arial"/>
          <w:b/>
          <w:sz w:val="20"/>
        </w:rPr>
      </w:pPr>
      <w:r w:rsidRPr="00E97D1B">
        <w:rPr>
          <w:rFonts w:ascii="Arial" w:hAnsi="Arial" w:cs="Arial"/>
          <w:sz w:val="20"/>
        </w:rPr>
        <w:t xml:space="preserve">record the agreed actions </w:t>
      </w:r>
    </w:p>
    <w:p w14:paraId="7F9BB175" w14:textId="77777777" w:rsidR="00E97D1B" w:rsidRPr="00E97D1B" w:rsidRDefault="00E97D1B" w:rsidP="00E97D1B">
      <w:pPr>
        <w:pStyle w:val="ListParagraph"/>
        <w:numPr>
          <w:ilvl w:val="0"/>
          <w:numId w:val="16"/>
        </w:numPr>
        <w:rPr>
          <w:rFonts w:ascii="Arial" w:hAnsi="Arial" w:cs="Arial"/>
          <w:b/>
          <w:sz w:val="20"/>
        </w:rPr>
      </w:pPr>
      <w:r w:rsidRPr="00E97D1B">
        <w:rPr>
          <w:rFonts w:ascii="Arial" w:hAnsi="Arial" w:cs="Arial"/>
          <w:sz w:val="20"/>
        </w:rPr>
        <w:t xml:space="preserve">record details of future contact </w:t>
      </w:r>
    </w:p>
    <w:p w14:paraId="12F3C321" w14:textId="77777777" w:rsidR="00E97D1B" w:rsidRPr="00E97D1B" w:rsidRDefault="00E97D1B" w:rsidP="00E97D1B">
      <w:pPr>
        <w:pStyle w:val="ListParagraph"/>
        <w:numPr>
          <w:ilvl w:val="0"/>
          <w:numId w:val="16"/>
        </w:numPr>
        <w:rPr>
          <w:rFonts w:ascii="Arial" w:hAnsi="Arial" w:cs="Arial"/>
          <w:b/>
          <w:sz w:val="20"/>
        </w:rPr>
      </w:pPr>
      <w:r w:rsidRPr="00E97D1B">
        <w:rPr>
          <w:rFonts w:ascii="Arial" w:hAnsi="Arial" w:cs="Arial"/>
          <w:sz w:val="20"/>
        </w:rPr>
        <w:t>save relevant documents</w:t>
      </w:r>
    </w:p>
    <w:p w14:paraId="2C917293" w14:textId="77777777" w:rsidR="00E97D1B" w:rsidRPr="00E97D1B" w:rsidRDefault="00E97D1B" w:rsidP="00E97D1B">
      <w:pPr>
        <w:pStyle w:val="ListParagraph"/>
        <w:ind w:left="420"/>
        <w:rPr>
          <w:rFonts w:ascii="Arial" w:hAnsi="Arial" w:cs="Arial"/>
          <w:b/>
          <w:sz w:val="20"/>
        </w:rPr>
      </w:pPr>
    </w:p>
    <w:p w14:paraId="62E543F9" w14:textId="77777777" w:rsidR="00E97D1B" w:rsidRPr="00E97D1B" w:rsidRDefault="00E97D1B" w:rsidP="00E97D1B">
      <w:pPr>
        <w:rPr>
          <w:rFonts w:ascii="Arial" w:hAnsi="Arial" w:cs="Arial"/>
          <w:sz w:val="20"/>
        </w:rPr>
      </w:pPr>
      <w:r w:rsidRPr="00E97D1B">
        <w:rPr>
          <w:rFonts w:ascii="Arial" w:hAnsi="Arial" w:cs="Arial"/>
          <w:sz w:val="20"/>
        </w:rPr>
        <w:t xml:space="preserve">In addition, it is necessary for the Advice Service to protect the interests of you, the student, as well as the interests of the service. You have the right to complain if the advice you received was incorrect or unsatisfactory. Without storing your data, including case details, you may find it difficult to seek redress. The Advice Service requires your data in the event of a complaint so we can check if the advice provided was accurate. </w:t>
      </w:r>
    </w:p>
    <w:p w14:paraId="106D87BE" w14:textId="77777777" w:rsidR="00E97D1B" w:rsidRPr="00E97D1B" w:rsidRDefault="00E97D1B" w:rsidP="00E97D1B">
      <w:pPr>
        <w:rPr>
          <w:rFonts w:ascii="Arial" w:hAnsi="Arial" w:cs="Arial"/>
          <w:sz w:val="20"/>
        </w:rPr>
      </w:pPr>
      <w:r w:rsidRPr="00E97D1B">
        <w:rPr>
          <w:rFonts w:ascii="Arial" w:hAnsi="Arial" w:cs="Arial"/>
          <w:sz w:val="20"/>
        </w:rPr>
        <w:t>Your data is also required to identify trends and make service improvements.</w:t>
      </w:r>
    </w:p>
    <w:p w14:paraId="54FD4729" w14:textId="77777777" w:rsidR="00E97D1B" w:rsidRPr="00E97D1B" w:rsidRDefault="00E97D1B" w:rsidP="00E97D1B">
      <w:pPr>
        <w:rPr>
          <w:rFonts w:ascii="Arial" w:hAnsi="Arial" w:cs="Arial"/>
          <w:sz w:val="20"/>
        </w:rPr>
      </w:pPr>
    </w:p>
    <w:p w14:paraId="139FC025" w14:textId="77777777" w:rsidR="00E97D1B" w:rsidRPr="00E97D1B" w:rsidRDefault="00E97D1B" w:rsidP="00E97D1B">
      <w:pPr>
        <w:rPr>
          <w:rFonts w:ascii="Arial" w:hAnsi="Arial" w:cs="Arial"/>
          <w:b/>
          <w:sz w:val="20"/>
        </w:rPr>
      </w:pPr>
      <w:r w:rsidRPr="00E97D1B">
        <w:rPr>
          <w:rFonts w:ascii="Arial" w:hAnsi="Arial" w:cs="Arial"/>
          <w:b/>
          <w:sz w:val="20"/>
        </w:rPr>
        <w:t>Destruction?</w:t>
      </w:r>
    </w:p>
    <w:p w14:paraId="729B1385" w14:textId="77777777" w:rsidR="00E97D1B" w:rsidRPr="00E97D1B" w:rsidRDefault="00E97D1B" w:rsidP="00E97D1B">
      <w:pPr>
        <w:rPr>
          <w:rFonts w:ascii="Arial" w:hAnsi="Arial" w:cs="Arial"/>
          <w:sz w:val="20"/>
        </w:rPr>
      </w:pPr>
      <w:r w:rsidRPr="00E97D1B">
        <w:rPr>
          <w:rFonts w:ascii="Arial" w:hAnsi="Arial" w:cs="Arial"/>
          <w:sz w:val="20"/>
        </w:rPr>
        <w:t xml:space="preserve">All hard copy paper case files are shredded by a member of the Advice Service team after 6 years, from the end of the academic year during which the case was closed. </w:t>
      </w:r>
    </w:p>
    <w:p w14:paraId="4248CB7A" w14:textId="77777777" w:rsidR="00E97D1B" w:rsidRPr="00E97D1B" w:rsidRDefault="00E97D1B" w:rsidP="00E97D1B">
      <w:pPr>
        <w:rPr>
          <w:rFonts w:ascii="Arial" w:hAnsi="Arial" w:cs="Arial"/>
          <w:sz w:val="20"/>
        </w:rPr>
      </w:pPr>
      <w:r w:rsidRPr="00E97D1B">
        <w:rPr>
          <w:rFonts w:ascii="Arial" w:hAnsi="Arial" w:cs="Arial"/>
          <w:sz w:val="20"/>
        </w:rPr>
        <w:t>All electronic data, including case files, are automatically archived by AdvicePro on a monthly basis six years after the case/enquiry was closed. All identifying data is removed and marked as archived. All cases and enquiries are removed along with any case notes and these are marked as archived.</w:t>
      </w:r>
    </w:p>
    <w:p w14:paraId="7DB2F264" w14:textId="77777777" w:rsidR="00E97D1B" w:rsidRPr="00E97D1B" w:rsidRDefault="00E97D1B" w:rsidP="00E97D1B">
      <w:pPr>
        <w:rPr>
          <w:rFonts w:ascii="Arial" w:hAnsi="Arial" w:cs="Arial"/>
          <w:b/>
          <w:sz w:val="20"/>
        </w:rPr>
      </w:pPr>
    </w:p>
    <w:p w14:paraId="5509D5D2" w14:textId="77777777" w:rsidR="00E97D1B" w:rsidRPr="00E97D1B" w:rsidRDefault="00E97D1B" w:rsidP="00E97D1B">
      <w:pPr>
        <w:rPr>
          <w:rFonts w:ascii="Arial" w:hAnsi="Arial" w:cs="Arial"/>
          <w:b/>
          <w:sz w:val="20"/>
        </w:rPr>
      </w:pPr>
      <w:r w:rsidRPr="00E97D1B">
        <w:rPr>
          <w:rFonts w:ascii="Arial" w:hAnsi="Arial" w:cs="Arial"/>
          <w:b/>
          <w:sz w:val="20"/>
        </w:rPr>
        <w:t>Request?</w:t>
      </w:r>
    </w:p>
    <w:p w14:paraId="755CBDEA" w14:textId="5EF9DBBA" w:rsidR="00E97D1B" w:rsidRPr="001B0AB8" w:rsidRDefault="00E97D1B" w:rsidP="00E97D1B">
      <w:pPr>
        <w:rPr>
          <w:rFonts w:ascii="Arial" w:hAnsi="Arial" w:cs="Arial"/>
          <w:b/>
          <w:bCs/>
          <w:sz w:val="20"/>
        </w:rPr>
      </w:pPr>
      <w:r w:rsidRPr="00E97D1B">
        <w:rPr>
          <w:rFonts w:ascii="Arial" w:hAnsi="Arial" w:cs="Arial"/>
          <w:sz w:val="20"/>
        </w:rPr>
        <w:t xml:space="preserve">You have the right to access your Advice Service file – please ask a member of the team for information about how to do this, or visit </w:t>
      </w:r>
      <w:r w:rsidR="001B0AB8" w:rsidRPr="001B0AB8">
        <w:rPr>
          <w:rFonts w:ascii="Arial" w:hAnsi="Arial" w:cs="Arial"/>
          <w:b/>
          <w:bCs/>
          <w:sz w:val="20"/>
        </w:rPr>
        <w:t>www.thestudentsunion.co.uk/support/advicecentre/</w:t>
      </w:r>
    </w:p>
    <w:p w14:paraId="01EEB80B" w14:textId="77777777" w:rsidR="00E97D1B" w:rsidRPr="00E97D1B" w:rsidRDefault="00E97D1B" w:rsidP="00E97D1B">
      <w:pPr>
        <w:rPr>
          <w:rFonts w:ascii="Arial" w:hAnsi="Arial" w:cs="Arial"/>
          <w:sz w:val="20"/>
        </w:rPr>
      </w:pPr>
    </w:p>
    <w:p w14:paraId="3E171F31" w14:textId="77777777" w:rsidR="00E97D1B" w:rsidRPr="00E97D1B" w:rsidRDefault="00E97D1B" w:rsidP="00E97D1B">
      <w:pPr>
        <w:rPr>
          <w:rFonts w:ascii="Arial" w:hAnsi="Arial" w:cs="Arial"/>
          <w:b/>
          <w:sz w:val="20"/>
        </w:rPr>
      </w:pPr>
      <w:r w:rsidRPr="00E97D1B">
        <w:rPr>
          <w:rFonts w:ascii="Arial" w:hAnsi="Arial" w:cs="Arial"/>
          <w:b/>
          <w:sz w:val="20"/>
        </w:rPr>
        <w:t>Consent?</w:t>
      </w:r>
    </w:p>
    <w:p w14:paraId="18146031" w14:textId="77777777" w:rsidR="00E97D1B" w:rsidRPr="00732819" w:rsidRDefault="00E97D1B" w:rsidP="00732819">
      <w:pPr>
        <w:rPr>
          <w:rFonts w:ascii="Arial" w:hAnsi="Arial" w:cs="Arial"/>
          <w:sz w:val="20"/>
        </w:rPr>
      </w:pPr>
      <w:r w:rsidRPr="00E97D1B">
        <w:rPr>
          <w:rFonts w:ascii="Arial" w:hAnsi="Arial" w:cs="Arial"/>
          <w:sz w:val="20"/>
        </w:rPr>
        <w:t>We require your consent to:</w:t>
      </w:r>
    </w:p>
    <w:p w14:paraId="60BAE38F" w14:textId="77777777" w:rsidR="00E97D1B" w:rsidRPr="00E97D1B" w:rsidRDefault="00E97D1B" w:rsidP="00E97D1B">
      <w:pPr>
        <w:pStyle w:val="ListParagraph"/>
        <w:numPr>
          <w:ilvl w:val="0"/>
          <w:numId w:val="14"/>
        </w:numPr>
        <w:rPr>
          <w:rFonts w:ascii="Arial" w:hAnsi="Arial" w:cs="Arial"/>
          <w:sz w:val="20"/>
        </w:rPr>
      </w:pPr>
      <w:r w:rsidRPr="00E97D1B">
        <w:rPr>
          <w:rFonts w:ascii="Arial" w:hAnsi="Arial" w:cs="Arial"/>
          <w:sz w:val="20"/>
        </w:rPr>
        <w:t>Allow your case file to be audited</w:t>
      </w:r>
    </w:p>
    <w:p w14:paraId="7CB8C1C8" w14:textId="77777777" w:rsidR="00E97D1B" w:rsidRPr="00E97D1B" w:rsidRDefault="00E97D1B" w:rsidP="00E97D1B">
      <w:pPr>
        <w:pStyle w:val="ListParagraph"/>
        <w:numPr>
          <w:ilvl w:val="0"/>
          <w:numId w:val="14"/>
        </w:numPr>
        <w:rPr>
          <w:rFonts w:ascii="Arial" w:hAnsi="Arial" w:cs="Arial"/>
          <w:sz w:val="20"/>
        </w:rPr>
      </w:pPr>
      <w:r w:rsidRPr="00E97D1B">
        <w:rPr>
          <w:rFonts w:ascii="Arial" w:hAnsi="Arial" w:cs="Arial"/>
          <w:sz w:val="20"/>
        </w:rPr>
        <w:t>Email you a feedback survey</w:t>
      </w:r>
    </w:p>
    <w:p w14:paraId="56EF17E1" w14:textId="77777777" w:rsidR="00E97D1B" w:rsidRPr="00E97D1B" w:rsidRDefault="00E97D1B" w:rsidP="00E97D1B">
      <w:pPr>
        <w:pStyle w:val="ListParagraph"/>
        <w:numPr>
          <w:ilvl w:val="0"/>
          <w:numId w:val="14"/>
        </w:numPr>
        <w:rPr>
          <w:rFonts w:ascii="Arial" w:hAnsi="Arial" w:cs="Arial"/>
          <w:sz w:val="20"/>
        </w:rPr>
      </w:pPr>
      <w:r w:rsidRPr="00E97D1B">
        <w:rPr>
          <w:rFonts w:ascii="Arial" w:hAnsi="Arial" w:cs="Arial"/>
          <w:sz w:val="20"/>
        </w:rPr>
        <w:t>Contact a third party relevant to your case (form of authority)</w:t>
      </w:r>
    </w:p>
    <w:p w14:paraId="2D740741" w14:textId="77777777" w:rsidR="00E97D1B" w:rsidRPr="00E97D1B" w:rsidRDefault="00E97D1B" w:rsidP="00E97D1B">
      <w:pPr>
        <w:rPr>
          <w:rFonts w:ascii="Arial" w:hAnsi="Arial" w:cs="Arial"/>
          <w:sz w:val="20"/>
        </w:rPr>
      </w:pPr>
    </w:p>
    <w:p w14:paraId="57470D65" w14:textId="77777777" w:rsidR="00E97D1B" w:rsidRPr="00E97D1B" w:rsidRDefault="00E97D1B" w:rsidP="00E97D1B">
      <w:pPr>
        <w:rPr>
          <w:rFonts w:ascii="Arial" w:hAnsi="Arial" w:cs="Arial"/>
          <w:sz w:val="20"/>
        </w:rPr>
      </w:pPr>
      <w:r w:rsidRPr="00E97D1B">
        <w:rPr>
          <w:rFonts w:ascii="Arial" w:hAnsi="Arial" w:cs="Arial"/>
          <w:sz w:val="20"/>
        </w:rPr>
        <w:t>If you do not give your consent to any of the above then please let us know.</w:t>
      </w:r>
    </w:p>
    <w:p w14:paraId="5BD9D227" w14:textId="77777777" w:rsidR="00E97D1B" w:rsidRPr="00E97D1B" w:rsidRDefault="00E97D1B" w:rsidP="00E97D1B">
      <w:pPr>
        <w:rPr>
          <w:rFonts w:ascii="Arial" w:hAnsi="Arial" w:cs="Arial"/>
          <w:sz w:val="20"/>
        </w:rPr>
      </w:pPr>
      <w:r w:rsidRPr="00E97D1B">
        <w:rPr>
          <w:rFonts w:ascii="Arial" w:hAnsi="Arial" w:cs="Arial"/>
          <w:sz w:val="20"/>
        </w:rPr>
        <w:lastRenderedPageBreak/>
        <w:t>You have a right to withdraw your consent at any time.</w:t>
      </w:r>
    </w:p>
    <w:p w14:paraId="4E6002AD" w14:textId="77777777" w:rsidR="00E97D1B" w:rsidRPr="00E97D1B" w:rsidRDefault="00E97D1B" w:rsidP="00E97D1B">
      <w:pPr>
        <w:rPr>
          <w:rFonts w:ascii="Arial" w:hAnsi="Arial" w:cs="Arial"/>
          <w:sz w:val="20"/>
        </w:rPr>
      </w:pPr>
    </w:p>
    <w:p w14:paraId="54537EE3" w14:textId="77777777" w:rsidR="00E97D1B" w:rsidRPr="00E97D1B" w:rsidRDefault="00E97D1B" w:rsidP="00E97D1B">
      <w:pPr>
        <w:rPr>
          <w:rFonts w:ascii="Arial" w:hAnsi="Arial" w:cs="Arial"/>
          <w:sz w:val="20"/>
        </w:rPr>
      </w:pPr>
      <w:r w:rsidRPr="00E97D1B">
        <w:rPr>
          <w:rFonts w:ascii="Arial" w:hAnsi="Arial" w:cs="Arial"/>
          <w:sz w:val="20"/>
        </w:rPr>
        <w:t>We do not require your consent to pass on relevant information about you when there is a legal duty on an adviser to breach confidentiality. Instances include:</w:t>
      </w:r>
    </w:p>
    <w:p w14:paraId="2237B4B7" w14:textId="77777777" w:rsidR="00E97D1B" w:rsidRPr="00E97D1B" w:rsidRDefault="00E97D1B" w:rsidP="00E97D1B">
      <w:pPr>
        <w:pStyle w:val="ListParagraph"/>
        <w:numPr>
          <w:ilvl w:val="0"/>
          <w:numId w:val="14"/>
        </w:numPr>
        <w:rPr>
          <w:rFonts w:ascii="Arial" w:hAnsi="Arial" w:cs="Arial"/>
          <w:sz w:val="20"/>
        </w:rPr>
      </w:pPr>
      <w:r w:rsidRPr="00E97D1B">
        <w:rPr>
          <w:rFonts w:ascii="Arial" w:hAnsi="Arial" w:cs="Arial"/>
          <w:sz w:val="20"/>
        </w:rPr>
        <w:t>Terrorism</w:t>
      </w:r>
    </w:p>
    <w:p w14:paraId="4E1C99AF" w14:textId="77777777" w:rsidR="00E97D1B" w:rsidRPr="00E97D1B" w:rsidRDefault="00E97D1B" w:rsidP="00E97D1B">
      <w:pPr>
        <w:pStyle w:val="ListParagraph"/>
        <w:numPr>
          <w:ilvl w:val="0"/>
          <w:numId w:val="14"/>
        </w:numPr>
        <w:rPr>
          <w:rFonts w:ascii="Arial" w:hAnsi="Arial" w:cs="Arial"/>
          <w:sz w:val="20"/>
        </w:rPr>
      </w:pPr>
      <w:r w:rsidRPr="00E97D1B">
        <w:rPr>
          <w:rFonts w:ascii="Arial" w:hAnsi="Arial" w:cs="Arial"/>
          <w:sz w:val="20"/>
        </w:rPr>
        <w:t>Drugs and/or money laundering</w:t>
      </w:r>
    </w:p>
    <w:p w14:paraId="3A40BA2C" w14:textId="77777777" w:rsidR="00E97D1B" w:rsidRPr="00E97D1B" w:rsidRDefault="00E97D1B" w:rsidP="00E97D1B">
      <w:pPr>
        <w:pStyle w:val="ListParagraph"/>
        <w:numPr>
          <w:ilvl w:val="0"/>
          <w:numId w:val="14"/>
        </w:numPr>
        <w:rPr>
          <w:rFonts w:ascii="Arial" w:hAnsi="Arial" w:cs="Arial"/>
          <w:sz w:val="20"/>
        </w:rPr>
      </w:pPr>
      <w:r w:rsidRPr="00E97D1B">
        <w:rPr>
          <w:rFonts w:ascii="Arial" w:hAnsi="Arial" w:cs="Arial"/>
          <w:sz w:val="20"/>
        </w:rPr>
        <w:t>Child abuse</w:t>
      </w:r>
    </w:p>
    <w:p w14:paraId="6032FD87" w14:textId="77777777" w:rsidR="00E97D1B" w:rsidRPr="00E97D1B" w:rsidRDefault="00E97D1B" w:rsidP="00E97D1B">
      <w:pPr>
        <w:pStyle w:val="ListParagraph"/>
        <w:numPr>
          <w:ilvl w:val="0"/>
          <w:numId w:val="14"/>
        </w:numPr>
        <w:rPr>
          <w:rFonts w:ascii="Arial" w:hAnsi="Arial" w:cs="Arial"/>
          <w:sz w:val="20"/>
        </w:rPr>
      </w:pPr>
      <w:r w:rsidRPr="00E97D1B">
        <w:rPr>
          <w:rFonts w:ascii="Arial" w:hAnsi="Arial" w:cs="Arial"/>
          <w:sz w:val="20"/>
        </w:rPr>
        <w:t>Serious risk of harm to self/others</w:t>
      </w:r>
    </w:p>
    <w:p w14:paraId="1F351231" w14:textId="77777777" w:rsidR="00E97D1B" w:rsidRPr="00E97D1B" w:rsidRDefault="00E97D1B" w:rsidP="00E97D1B">
      <w:pPr>
        <w:rPr>
          <w:rFonts w:ascii="Arial" w:hAnsi="Arial" w:cs="Arial"/>
          <w:sz w:val="20"/>
        </w:rPr>
      </w:pPr>
    </w:p>
    <w:p w14:paraId="520795BA" w14:textId="77777777" w:rsidR="00E97D1B" w:rsidRPr="00E97D1B" w:rsidRDefault="00E97D1B" w:rsidP="00E97D1B">
      <w:pPr>
        <w:rPr>
          <w:rFonts w:ascii="Arial" w:hAnsi="Arial" w:cs="Arial"/>
          <w:sz w:val="20"/>
        </w:rPr>
      </w:pPr>
      <w:r w:rsidRPr="00E97D1B">
        <w:rPr>
          <w:rFonts w:ascii="Arial" w:hAnsi="Arial" w:cs="Arial"/>
          <w:sz w:val="20"/>
        </w:rPr>
        <w:t xml:space="preserve">If you have any questions about this Privacy Statement please speak to an adviser. </w:t>
      </w:r>
    </w:p>
    <w:p w14:paraId="0807D5B1" w14:textId="2A05BBF1" w:rsidR="00732819" w:rsidRDefault="00E97D1B" w:rsidP="00E97D1B">
      <w:pPr>
        <w:rPr>
          <w:rFonts w:ascii="Arial" w:hAnsi="Arial" w:cs="Arial"/>
          <w:sz w:val="20"/>
        </w:rPr>
      </w:pPr>
      <w:r w:rsidRPr="00E97D1B">
        <w:rPr>
          <w:rFonts w:ascii="Arial" w:hAnsi="Arial" w:cs="Arial"/>
          <w:sz w:val="20"/>
        </w:rPr>
        <w:t xml:space="preserve">Our full </w:t>
      </w:r>
      <w:r w:rsidRPr="00E97D1B">
        <w:rPr>
          <w:rFonts w:ascii="Arial" w:hAnsi="Arial" w:cs="Arial"/>
          <w:i/>
          <w:sz w:val="20"/>
        </w:rPr>
        <w:t>Confidentiality Policy and Privacy Statement</w:t>
      </w:r>
      <w:r w:rsidRPr="00E97D1B">
        <w:rPr>
          <w:rFonts w:ascii="Arial" w:hAnsi="Arial" w:cs="Arial"/>
          <w:sz w:val="20"/>
        </w:rPr>
        <w:t xml:space="preserve"> can be found on our website</w:t>
      </w:r>
      <w:r w:rsidR="003477D8">
        <w:rPr>
          <w:rFonts w:ascii="Arial" w:hAnsi="Arial" w:cs="Arial"/>
          <w:sz w:val="20"/>
        </w:rPr>
        <w:t>:</w:t>
      </w:r>
    </w:p>
    <w:p w14:paraId="79EE57BF" w14:textId="220DDA11" w:rsidR="003477D8" w:rsidRPr="00E97D1B" w:rsidRDefault="003477D8" w:rsidP="00E97D1B">
      <w:pPr>
        <w:rPr>
          <w:rFonts w:ascii="Arial" w:hAnsi="Arial" w:cs="Arial"/>
          <w:b/>
          <w:sz w:val="20"/>
        </w:rPr>
      </w:pPr>
      <w:r w:rsidRPr="003477D8">
        <w:rPr>
          <w:rFonts w:ascii="Arial" w:hAnsi="Arial" w:cs="Arial"/>
          <w:b/>
          <w:sz w:val="20"/>
        </w:rPr>
        <w:t>www.thestudentsunion.co.uk/support/advicecentre/</w:t>
      </w:r>
    </w:p>
    <w:p w14:paraId="2F9DA7F7" w14:textId="77777777" w:rsidR="00E97D1B" w:rsidRPr="00673A02" w:rsidRDefault="00E97D1B" w:rsidP="00B75D45">
      <w:pPr>
        <w:rPr>
          <w:rFonts w:ascii="Arial" w:hAnsi="Arial" w:cs="Arial"/>
          <w:color w:val="FF0000"/>
          <w:szCs w:val="24"/>
        </w:rPr>
      </w:pPr>
    </w:p>
    <w:p w14:paraId="4E417F34" w14:textId="77777777" w:rsidR="001A75E2" w:rsidRPr="003A1511" w:rsidRDefault="001A75E2" w:rsidP="00B75D45">
      <w:pPr>
        <w:rPr>
          <w:rFonts w:ascii="Arial" w:hAnsi="Arial" w:cs="Arial"/>
          <w:szCs w:val="24"/>
        </w:rPr>
      </w:pPr>
    </w:p>
    <w:p w14:paraId="41B9CAE0" w14:textId="77777777" w:rsidR="001A75E2" w:rsidRPr="00116931" w:rsidRDefault="001A75E2" w:rsidP="00B75D45">
      <w:pPr>
        <w:ind w:left="5040" w:firstLine="720"/>
        <w:rPr>
          <w:rFonts w:ascii="Arial" w:hAnsi="Arial" w:cs="Arial"/>
          <w:snapToGrid w:val="0"/>
          <w:szCs w:val="24"/>
          <w:lang w:eastAsia="en-US"/>
        </w:rPr>
      </w:pPr>
    </w:p>
    <w:p w14:paraId="0FA8DD2D" w14:textId="77777777" w:rsidR="00673A02" w:rsidRDefault="00673A02" w:rsidP="00DC7239">
      <w:pPr>
        <w:jc w:val="right"/>
        <w:rPr>
          <w:rFonts w:ascii="Arial" w:hAnsi="Arial" w:cs="Arial"/>
          <w:b/>
          <w:snapToGrid w:val="0"/>
          <w:szCs w:val="24"/>
          <w:lang w:eastAsia="en-US"/>
        </w:rPr>
      </w:pPr>
    </w:p>
    <w:p w14:paraId="5C39CD1B" w14:textId="77777777" w:rsidR="00673A02" w:rsidRDefault="00673A02" w:rsidP="00DC7239">
      <w:pPr>
        <w:jc w:val="right"/>
        <w:rPr>
          <w:rFonts w:ascii="Arial" w:hAnsi="Arial" w:cs="Arial"/>
          <w:b/>
          <w:snapToGrid w:val="0"/>
          <w:szCs w:val="24"/>
          <w:lang w:eastAsia="en-US"/>
        </w:rPr>
      </w:pPr>
    </w:p>
    <w:p w14:paraId="307E62C5" w14:textId="77777777" w:rsidR="00673A02" w:rsidRDefault="00673A02" w:rsidP="00DC7239">
      <w:pPr>
        <w:jc w:val="right"/>
        <w:rPr>
          <w:rFonts w:ascii="Arial" w:hAnsi="Arial" w:cs="Arial"/>
          <w:b/>
          <w:snapToGrid w:val="0"/>
          <w:szCs w:val="24"/>
          <w:lang w:eastAsia="en-US"/>
        </w:rPr>
      </w:pPr>
    </w:p>
    <w:p w14:paraId="7B9FF0DC" w14:textId="77777777" w:rsidR="00673A02" w:rsidRDefault="00673A02" w:rsidP="00DC7239">
      <w:pPr>
        <w:jc w:val="right"/>
        <w:rPr>
          <w:rFonts w:ascii="Arial" w:hAnsi="Arial" w:cs="Arial"/>
          <w:b/>
          <w:snapToGrid w:val="0"/>
          <w:szCs w:val="24"/>
          <w:lang w:eastAsia="en-US"/>
        </w:rPr>
      </w:pPr>
    </w:p>
    <w:p w14:paraId="41E82B32" w14:textId="77777777" w:rsidR="00673A02" w:rsidRDefault="00673A02" w:rsidP="00DC7239">
      <w:pPr>
        <w:jc w:val="right"/>
        <w:rPr>
          <w:rFonts w:ascii="Arial" w:hAnsi="Arial" w:cs="Arial"/>
          <w:b/>
          <w:snapToGrid w:val="0"/>
          <w:szCs w:val="24"/>
          <w:lang w:eastAsia="en-US"/>
        </w:rPr>
      </w:pPr>
    </w:p>
    <w:p w14:paraId="02CE0000" w14:textId="77777777" w:rsidR="00673A02" w:rsidRDefault="00673A02" w:rsidP="00DC7239">
      <w:pPr>
        <w:jc w:val="right"/>
        <w:rPr>
          <w:rFonts w:ascii="Arial" w:hAnsi="Arial" w:cs="Arial"/>
          <w:b/>
          <w:snapToGrid w:val="0"/>
          <w:szCs w:val="24"/>
          <w:lang w:eastAsia="en-US"/>
        </w:rPr>
      </w:pPr>
    </w:p>
    <w:p w14:paraId="33E2A384" w14:textId="6FB5BF9C" w:rsidR="001A75E2" w:rsidRDefault="00B1620E" w:rsidP="00DC7239">
      <w:pPr>
        <w:jc w:val="right"/>
        <w:rPr>
          <w:rFonts w:ascii="Arial" w:hAnsi="Arial" w:cs="Arial"/>
          <w:b/>
          <w:snapToGrid w:val="0"/>
          <w:szCs w:val="24"/>
          <w:lang w:eastAsia="en-US"/>
        </w:rPr>
      </w:pPr>
      <w:r>
        <w:rPr>
          <w:rFonts w:ascii="Arial" w:hAnsi="Arial" w:cs="Arial"/>
          <w:b/>
          <w:snapToGrid w:val="0"/>
          <w:szCs w:val="24"/>
          <w:lang w:eastAsia="en-US"/>
        </w:rPr>
        <w:t>Review</w:t>
      </w:r>
      <w:r w:rsidR="00443A02">
        <w:rPr>
          <w:rFonts w:ascii="Arial" w:hAnsi="Arial" w:cs="Arial"/>
          <w:b/>
          <w:snapToGrid w:val="0"/>
          <w:szCs w:val="24"/>
          <w:lang w:eastAsia="en-US"/>
        </w:rPr>
        <w:t>ed</w:t>
      </w:r>
      <w:r>
        <w:rPr>
          <w:rFonts w:ascii="Arial" w:hAnsi="Arial" w:cs="Arial"/>
          <w:b/>
          <w:snapToGrid w:val="0"/>
          <w:szCs w:val="24"/>
          <w:lang w:eastAsia="en-US"/>
        </w:rPr>
        <w:t>: September</w:t>
      </w:r>
      <w:r w:rsidR="00322C82">
        <w:rPr>
          <w:rFonts w:ascii="Arial" w:hAnsi="Arial" w:cs="Arial"/>
          <w:b/>
          <w:snapToGrid w:val="0"/>
          <w:szCs w:val="24"/>
          <w:lang w:eastAsia="en-US"/>
        </w:rPr>
        <w:t xml:space="preserve"> 202</w:t>
      </w:r>
      <w:r w:rsidR="003C6384">
        <w:rPr>
          <w:rFonts w:ascii="Arial" w:hAnsi="Arial" w:cs="Arial"/>
          <w:b/>
          <w:snapToGrid w:val="0"/>
          <w:szCs w:val="24"/>
          <w:lang w:eastAsia="en-US"/>
        </w:rPr>
        <w:t>4</w:t>
      </w:r>
    </w:p>
    <w:p w14:paraId="18A7DC8B" w14:textId="42529A6F" w:rsidR="00443A02" w:rsidRPr="00906F09" w:rsidRDefault="00322C82" w:rsidP="00DC7239">
      <w:pPr>
        <w:jc w:val="right"/>
        <w:rPr>
          <w:rFonts w:ascii="Arial" w:hAnsi="Arial" w:cs="Arial"/>
          <w:b/>
          <w:snapToGrid w:val="0"/>
          <w:szCs w:val="24"/>
          <w:lang w:eastAsia="en-US"/>
        </w:rPr>
      </w:pPr>
      <w:r>
        <w:rPr>
          <w:rFonts w:ascii="Arial" w:hAnsi="Arial" w:cs="Arial"/>
          <w:b/>
          <w:snapToGrid w:val="0"/>
          <w:szCs w:val="24"/>
          <w:lang w:eastAsia="en-US"/>
        </w:rPr>
        <w:t>Next Review: September 202</w:t>
      </w:r>
      <w:r w:rsidR="003C6384">
        <w:rPr>
          <w:rFonts w:ascii="Arial" w:hAnsi="Arial" w:cs="Arial"/>
          <w:b/>
          <w:snapToGrid w:val="0"/>
          <w:szCs w:val="24"/>
          <w:lang w:eastAsia="en-US"/>
        </w:rPr>
        <w:t>5</w:t>
      </w:r>
    </w:p>
    <w:p w14:paraId="7AC485F4" w14:textId="77777777" w:rsidR="009855A7" w:rsidRDefault="009855A7" w:rsidP="00BD6DBF">
      <w:pPr>
        <w:rPr>
          <w:rFonts w:ascii="Arial" w:hAnsi="Arial" w:cs="Arial"/>
          <w:snapToGrid w:val="0"/>
          <w:szCs w:val="24"/>
          <w:lang w:eastAsia="en-US"/>
        </w:rPr>
      </w:pPr>
    </w:p>
    <w:p w14:paraId="6053CA17" w14:textId="77777777" w:rsidR="00443A02" w:rsidRDefault="00443A02" w:rsidP="005F72F5">
      <w:pPr>
        <w:rPr>
          <w:rFonts w:ascii="Arial" w:hAnsi="Arial" w:cs="Arial"/>
          <w:snapToGrid w:val="0"/>
          <w:sz w:val="18"/>
          <w:szCs w:val="18"/>
          <w:lang w:eastAsia="en-US"/>
        </w:rPr>
      </w:pPr>
    </w:p>
    <w:p w14:paraId="097CB64A" w14:textId="77777777" w:rsidR="00443A02" w:rsidRDefault="00443A02" w:rsidP="005F72F5">
      <w:pPr>
        <w:rPr>
          <w:rFonts w:ascii="Arial" w:hAnsi="Arial" w:cs="Arial"/>
          <w:snapToGrid w:val="0"/>
          <w:sz w:val="18"/>
          <w:szCs w:val="18"/>
          <w:lang w:eastAsia="en-US"/>
        </w:rPr>
      </w:pPr>
    </w:p>
    <w:p w14:paraId="1069F7DF" w14:textId="77777777" w:rsidR="00443A02" w:rsidRDefault="00443A02" w:rsidP="005F72F5">
      <w:pPr>
        <w:rPr>
          <w:rFonts w:ascii="Arial" w:hAnsi="Arial" w:cs="Arial"/>
          <w:snapToGrid w:val="0"/>
          <w:sz w:val="18"/>
          <w:szCs w:val="18"/>
          <w:lang w:eastAsia="en-US"/>
        </w:rPr>
      </w:pPr>
    </w:p>
    <w:p w14:paraId="4C56E853" w14:textId="77777777" w:rsidR="00443A02" w:rsidRDefault="00443A02" w:rsidP="005F72F5">
      <w:pPr>
        <w:rPr>
          <w:rFonts w:ascii="Arial" w:hAnsi="Arial" w:cs="Arial"/>
          <w:snapToGrid w:val="0"/>
          <w:sz w:val="18"/>
          <w:szCs w:val="18"/>
          <w:lang w:eastAsia="en-US"/>
        </w:rPr>
      </w:pPr>
    </w:p>
    <w:p w14:paraId="3D1B887A" w14:textId="77777777" w:rsidR="00443A02" w:rsidRDefault="00443A02" w:rsidP="005F72F5">
      <w:pPr>
        <w:rPr>
          <w:rFonts w:ascii="Arial" w:hAnsi="Arial" w:cs="Arial"/>
          <w:snapToGrid w:val="0"/>
          <w:sz w:val="18"/>
          <w:szCs w:val="18"/>
          <w:lang w:eastAsia="en-US"/>
        </w:rPr>
      </w:pPr>
    </w:p>
    <w:p w14:paraId="644F7F5E" w14:textId="77777777" w:rsidR="00443A02" w:rsidRDefault="00443A02" w:rsidP="005F72F5">
      <w:pPr>
        <w:rPr>
          <w:rFonts w:ascii="Arial" w:hAnsi="Arial" w:cs="Arial"/>
          <w:snapToGrid w:val="0"/>
          <w:sz w:val="18"/>
          <w:szCs w:val="18"/>
          <w:lang w:eastAsia="en-US"/>
        </w:rPr>
      </w:pPr>
    </w:p>
    <w:p w14:paraId="58D62B30" w14:textId="77777777" w:rsidR="00443A02" w:rsidRDefault="00443A02" w:rsidP="005F72F5">
      <w:pPr>
        <w:rPr>
          <w:rFonts w:ascii="Arial" w:hAnsi="Arial" w:cs="Arial"/>
          <w:snapToGrid w:val="0"/>
          <w:sz w:val="18"/>
          <w:szCs w:val="18"/>
          <w:lang w:eastAsia="en-US"/>
        </w:rPr>
      </w:pPr>
    </w:p>
    <w:p w14:paraId="4DA2D98E" w14:textId="77777777" w:rsidR="00D052AD" w:rsidRDefault="00D052AD" w:rsidP="005F72F5">
      <w:pPr>
        <w:rPr>
          <w:rFonts w:ascii="Arial" w:hAnsi="Arial" w:cs="Arial"/>
          <w:snapToGrid w:val="0"/>
          <w:sz w:val="18"/>
          <w:szCs w:val="18"/>
          <w:lang w:eastAsia="en-US"/>
        </w:rPr>
      </w:pPr>
    </w:p>
    <w:p w14:paraId="1BE53782" w14:textId="77777777" w:rsidR="00D052AD" w:rsidRDefault="00D052AD" w:rsidP="005F72F5">
      <w:pPr>
        <w:rPr>
          <w:rFonts w:ascii="Arial" w:hAnsi="Arial" w:cs="Arial"/>
          <w:snapToGrid w:val="0"/>
          <w:sz w:val="18"/>
          <w:szCs w:val="18"/>
          <w:lang w:eastAsia="en-US"/>
        </w:rPr>
      </w:pPr>
    </w:p>
    <w:p w14:paraId="6708E702" w14:textId="77777777" w:rsidR="00D052AD" w:rsidRDefault="00D052AD" w:rsidP="005F72F5">
      <w:pPr>
        <w:rPr>
          <w:rFonts w:ascii="Arial" w:hAnsi="Arial" w:cs="Arial"/>
          <w:snapToGrid w:val="0"/>
          <w:sz w:val="18"/>
          <w:szCs w:val="18"/>
          <w:lang w:eastAsia="en-US"/>
        </w:rPr>
      </w:pPr>
    </w:p>
    <w:p w14:paraId="36C79A4F" w14:textId="77777777" w:rsidR="00D052AD" w:rsidRDefault="00D052AD" w:rsidP="005F72F5">
      <w:pPr>
        <w:rPr>
          <w:rFonts w:ascii="Arial" w:hAnsi="Arial" w:cs="Arial"/>
          <w:snapToGrid w:val="0"/>
          <w:sz w:val="18"/>
          <w:szCs w:val="18"/>
          <w:lang w:eastAsia="en-US"/>
        </w:rPr>
      </w:pPr>
    </w:p>
    <w:p w14:paraId="63D40C18" w14:textId="77777777" w:rsidR="00D052AD" w:rsidRDefault="00D052AD" w:rsidP="005F72F5">
      <w:pPr>
        <w:rPr>
          <w:rFonts w:ascii="Arial" w:hAnsi="Arial" w:cs="Arial"/>
          <w:snapToGrid w:val="0"/>
          <w:sz w:val="18"/>
          <w:szCs w:val="18"/>
          <w:lang w:eastAsia="en-US"/>
        </w:rPr>
      </w:pPr>
    </w:p>
    <w:p w14:paraId="46D66DCA" w14:textId="77777777" w:rsidR="00D052AD" w:rsidRDefault="00D052AD" w:rsidP="005F72F5">
      <w:pPr>
        <w:rPr>
          <w:rFonts w:ascii="Arial" w:hAnsi="Arial" w:cs="Arial"/>
          <w:snapToGrid w:val="0"/>
          <w:sz w:val="18"/>
          <w:szCs w:val="18"/>
          <w:lang w:eastAsia="en-US"/>
        </w:rPr>
      </w:pPr>
    </w:p>
    <w:p w14:paraId="1F9E7AD9" w14:textId="77777777" w:rsidR="00D052AD" w:rsidRDefault="00D052AD" w:rsidP="005F72F5">
      <w:pPr>
        <w:rPr>
          <w:rFonts w:ascii="Arial" w:hAnsi="Arial" w:cs="Arial"/>
          <w:snapToGrid w:val="0"/>
          <w:sz w:val="18"/>
          <w:szCs w:val="18"/>
          <w:lang w:eastAsia="en-US"/>
        </w:rPr>
      </w:pPr>
    </w:p>
    <w:p w14:paraId="0C66B294" w14:textId="77777777" w:rsidR="00D052AD" w:rsidRDefault="00D052AD" w:rsidP="005F72F5">
      <w:pPr>
        <w:rPr>
          <w:rFonts w:ascii="Arial" w:hAnsi="Arial" w:cs="Arial"/>
          <w:snapToGrid w:val="0"/>
          <w:sz w:val="18"/>
          <w:szCs w:val="18"/>
          <w:lang w:eastAsia="en-US"/>
        </w:rPr>
      </w:pPr>
    </w:p>
    <w:p w14:paraId="017B4C75" w14:textId="77777777" w:rsidR="00D052AD" w:rsidRDefault="00D052AD" w:rsidP="005F72F5">
      <w:pPr>
        <w:rPr>
          <w:rFonts w:ascii="Arial" w:hAnsi="Arial" w:cs="Arial"/>
          <w:snapToGrid w:val="0"/>
          <w:sz w:val="18"/>
          <w:szCs w:val="18"/>
          <w:lang w:eastAsia="en-US"/>
        </w:rPr>
      </w:pPr>
    </w:p>
    <w:p w14:paraId="555F1AED" w14:textId="77777777" w:rsidR="00D052AD" w:rsidRDefault="00D052AD" w:rsidP="005F72F5">
      <w:pPr>
        <w:rPr>
          <w:rFonts w:ascii="Arial" w:hAnsi="Arial" w:cs="Arial"/>
          <w:snapToGrid w:val="0"/>
          <w:sz w:val="18"/>
          <w:szCs w:val="18"/>
          <w:lang w:eastAsia="en-US"/>
        </w:rPr>
      </w:pPr>
    </w:p>
    <w:p w14:paraId="501FDCD2" w14:textId="77777777" w:rsidR="00D052AD" w:rsidRDefault="00D052AD" w:rsidP="005F72F5">
      <w:pPr>
        <w:rPr>
          <w:rFonts w:ascii="Arial" w:hAnsi="Arial" w:cs="Arial"/>
          <w:snapToGrid w:val="0"/>
          <w:sz w:val="18"/>
          <w:szCs w:val="18"/>
          <w:lang w:eastAsia="en-US"/>
        </w:rPr>
      </w:pPr>
    </w:p>
    <w:p w14:paraId="21F7FBF4" w14:textId="77777777" w:rsidR="00D052AD" w:rsidRDefault="00D052AD" w:rsidP="005F72F5">
      <w:pPr>
        <w:rPr>
          <w:rFonts w:ascii="Arial" w:hAnsi="Arial" w:cs="Arial"/>
          <w:snapToGrid w:val="0"/>
          <w:sz w:val="18"/>
          <w:szCs w:val="18"/>
          <w:lang w:eastAsia="en-US"/>
        </w:rPr>
      </w:pPr>
    </w:p>
    <w:p w14:paraId="54876FBD" w14:textId="77777777" w:rsidR="00D052AD" w:rsidRDefault="00D052AD" w:rsidP="005F72F5">
      <w:pPr>
        <w:rPr>
          <w:rFonts w:ascii="Arial" w:hAnsi="Arial" w:cs="Arial"/>
          <w:snapToGrid w:val="0"/>
          <w:sz w:val="18"/>
          <w:szCs w:val="18"/>
          <w:lang w:eastAsia="en-US"/>
        </w:rPr>
      </w:pPr>
    </w:p>
    <w:p w14:paraId="415669A3" w14:textId="77777777" w:rsidR="00D052AD" w:rsidRDefault="00D052AD" w:rsidP="005F72F5">
      <w:pPr>
        <w:rPr>
          <w:rFonts w:ascii="Arial" w:hAnsi="Arial" w:cs="Arial"/>
          <w:snapToGrid w:val="0"/>
          <w:sz w:val="18"/>
          <w:szCs w:val="18"/>
          <w:lang w:eastAsia="en-US"/>
        </w:rPr>
      </w:pPr>
    </w:p>
    <w:p w14:paraId="71920EF6" w14:textId="77777777" w:rsidR="00D052AD" w:rsidRDefault="00D052AD" w:rsidP="005F72F5">
      <w:pPr>
        <w:rPr>
          <w:rFonts w:ascii="Arial" w:hAnsi="Arial" w:cs="Arial"/>
          <w:snapToGrid w:val="0"/>
          <w:sz w:val="18"/>
          <w:szCs w:val="18"/>
          <w:lang w:eastAsia="en-US"/>
        </w:rPr>
      </w:pPr>
    </w:p>
    <w:p w14:paraId="5098ED42" w14:textId="77777777" w:rsidR="00D052AD" w:rsidRDefault="00D052AD" w:rsidP="005F72F5">
      <w:pPr>
        <w:rPr>
          <w:rFonts w:ascii="Arial" w:hAnsi="Arial" w:cs="Arial"/>
          <w:snapToGrid w:val="0"/>
          <w:sz w:val="18"/>
          <w:szCs w:val="18"/>
          <w:lang w:eastAsia="en-US"/>
        </w:rPr>
      </w:pPr>
    </w:p>
    <w:p w14:paraId="5417C6A4" w14:textId="77777777" w:rsidR="00D052AD" w:rsidRDefault="00D052AD" w:rsidP="005F72F5">
      <w:pPr>
        <w:rPr>
          <w:rFonts w:ascii="Arial" w:hAnsi="Arial" w:cs="Arial"/>
          <w:snapToGrid w:val="0"/>
          <w:sz w:val="18"/>
          <w:szCs w:val="18"/>
          <w:lang w:eastAsia="en-US"/>
        </w:rPr>
      </w:pPr>
    </w:p>
    <w:p w14:paraId="54C17DC6" w14:textId="77777777" w:rsidR="00D052AD" w:rsidRDefault="00D052AD" w:rsidP="005F72F5">
      <w:pPr>
        <w:rPr>
          <w:rFonts w:ascii="Arial" w:hAnsi="Arial" w:cs="Arial"/>
          <w:snapToGrid w:val="0"/>
          <w:sz w:val="18"/>
          <w:szCs w:val="18"/>
          <w:lang w:eastAsia="en-US"/>
        </w:rPr>
      </w:pPr>
    </w:p>
    <w:p w14:paraId="72C81F24" w14:textId="77777777" w:rsidR="00D052AD" w:rsidRDefault="00D052AD" w:rsidP="005F72F5">
      <w:pPr>
        <w:rPr>
          <w:rFonts w:ascii="Arial" w:hAnsi="Arial" w:cs="Arial"/>
          <w:snapToGrid w:val="0"/>
          <w:sz w:val="18"/>
          <w:szCs w:val="18"/>
          <w:lang w:eastAsia="en-US"/>
        </w:rPr>
      </w:pPr>
    </w:p>
    <w:p w14:paraId="26A2F3B3" w14:textId="77777777" w:rsidR="00D052AD" w:rsidRDefault="00D052AD" w:rsidP="005F72F5">
      <w:pPr>
        <w:rPr>
          <w:rFonts w:ascii="Arial" w:hAnsi="Arial" w:cs="Arial"/>
          <w:snapToGrid w:val="0"/>
          <w:sz w:val="18"/>
          <w:szCs w:val="18"/>
          <w:lang w:eastAsia="en-US"/>
        </w:rPr>
      </w:pPr>
    </w:p>
    <w:p w14:paraId="4C6914F8" w14:textId="77777777" w:rsidR="00D052AD" w:rsidRDefault="00D052AD" w:rsidP="005F72F5">
      <w:pPr>
        <w:rPr>
          <w:rFonts w:ascii="Arial" w:hAnsi="Arial" w:cs="Arial"/>
          <w:snapToGrid w:val="0"/>
          <w:sz w:val="18"/>
          <w:szCs w:val="18"/>
          <w:lang w:eastAsia="en-US"/>
        </w:rPr>
      </w:pPr>
    </w:p>
    <w:p w14:paraId="68BBDA5B" w14:textId="77777777" w:rsidR="00D052AD" w:rsidRDefault="00D052AD" w:rsidP="005F72F5">
      <w:pPr>
        <w:rPr>
          <w:rFonts w:ascii="Arial" w:hAnsi="Arial" w:cs="Arial"/>
          <w:snapToGrid w:val="0"/>
          <w:sz w:val="18"/>
          <w:szCs w:val="18"/>
          <w:lang w:eastAsia="en-US"/>
        </w:rPr>
      </w:pPr>
    </w:p>
    <w:p w14:paraId="74307904" w14:textId="77777777" w:rsidR="00D052AD" w:rsidRDefault="00D052AD" w:rsidP="005F72F5">
      <w:pPr>
        <w:rPr>
          <w:rFonts w:ascii="Arial" w:hAnsi="Arial" w:cs="Arial"/>
          <w:snapToGrid w:val="0"/>
          <w:sz w:val="18"/>
          <w:szCs w:val="18"/>
          <w:lang w:eastAsia="en-US"/>
        </w:rPr>
      </w:pPr>
    </w:p>
    <w:p w14:paraId="3D395FE7" w14:textId="77777777" w:rsidR="00D052AD" w:rsidRDefault="00D052AD" w:rsidP="005F72F5">
      <w:pPr>
        <w:rPr>
          <w:rFonts w:ascii="Arial" w:hAnsi="Arial" w:cs="Arial"/>
          <w:snapToGrid w:val="0"/>
          <w:sz w:val="18"/>
          <w:szCs w:val="18"/>
          <w:lang w:eastAsia="en-US"/>
        </w:rPr>
      </w:pPr>
    </w:p>
    <w:p w14:paraId="51D9D456" w14:textId="77777777" w:rsidR="00D052AD" w:rsidRDefault="00D052AD" w:rsidP="005F72F5">
      <w:pPr>
        <w:rPr>
          <w:rFonts w:ascii="Arial" w:hAnsi="Arial" w:cs="Arial"/>
          <w:snapToGrid w:val="0"/>
          <w:sz w:val="18"/>
          <w:szCs w:val="18"/>
          <w:lang w:eastAsia="en-US"/>
        </w:rPr>
      </w:pPr>
    </w:p>
    <w:p w14:paraId="08BDC063" w14:textId="77777777" w:rsidR="00D052AD" w:rsidRDefault="00D052AD" w:rsidP="005F72F5">
      <w:pPr>
        <w:rPr>
          <w:rFonts w:ascii="Arial" w:hAnsi="Arial" w:cs="Arial"/>
          <w:snapToGrid w:val="0"/>
          <w:sz w:val="18"/>
          <w:szCs w:val="18"/>
          <w:lang w:eastAsia="en-US"/>
        </w:rPr>
      </w:pPr>
    </w:p>
    <w:p w14:paraId="2B43BBD0" w14:textId="77777777" w:rsidR="00443A02" w:rsidRDefault="00443A02" w:rsidP="005F72F5">
      <w:pPr>
        <w:rPr>
          <w:rFonts w:ascii="Arial" w:hAnsi="Arial" w:cs="Arial"/>
          <w:snapToGrid w:val="0"/>
          <w:sz w:val="18"/>
          <w:szCs w:val="18"/>
          <w:lang w:eastAsia="en-US"/>
        </w:rPr>
      </w:pPr>
    </w:p>
    <w:p w14:paraId="6088D933" w14:textId="77777777" w:rsidR="00443A02" w:rsidRDefault="00443A02" w:rsidP="005F72F5">
      <w:pPr>
        <w:rPr>
          <w:rFonts w:ascii="Arial" w:hAnsi="Arial" w:cs="Arial"/>
          <w:snapToGrid w:val="0"/>
          <w:sz w:val="18"/>
          <w:szCs w:val="18"/>
          <w:lang w:eastAsia="en-US"/>
        </w:rPr>
      </w:pPr>
    </w:p>
    <w:p w14:paraId="7D017408" w14:textId="7B10F200" w:rsidR="005F72F5" w:rsidRPr="00690B78" w:rsidRDefault="00116931" w:rsidP="005F72F5">
      <w:pPr>
        <w:rPr>
          <w:rFonts w:ascii="Arial" w:hAnsi="Arial" w:cs="Arial"/>
          <w:snapToGrid w:val="0"/>
          <w:sz w:val="18"/>
          <w:szCs w:val="18"/>
          <w:lang w:eastAsia="en-US"/>
        </w:rPr>
      </w:pPr>
      <w:r w:rsidRPr="00690B78">
        <w:rPr>
          <w:rFonts w:ascii="Arial" w:hAnsi="Arial" w:cs="Arial"/>
          <w:snapToGrid w:val="0"/>
          <w:sz w:val="18"/>
          <w:szCs w:val="18"/>
          <w:lang w:eastAsia="en-US"/>
        </w:rPr>
        <w:t>s/su/general/</w:t>
      </w:r>
      <w:r w:rsidR="00690B78" w:rsidRPr="00690B78">
        <w:rPr>
          <w:rFonts w:ascii="Arial" w:hAnsi="Arial" w:cs="Arial"/>
          <w:snapToGrid w:val="0"/>
          <w:sz w:val="18"/>
          <w:szCs w:val="18"/>
          <w:lang w:eastAsia="en-US"/>
        </w:rPr>
        <w:t>membershipservices/</w:t>
      </w:r>
      <w:r w:rsidR="00390AD8">
        <w:rPr>
          <w:rFonts w:ascii="Arial" w:hAnsi="Arial" w:cs="Arial"/>
          <w:snapToGrid w:val="0"/>
          <w:sz w:val="18"/>
          <w:szCs w:val="18"/>
          <w:lang w:eastAsia="en-US"/>
        </w:rPr>
        <w:t>advice/qualitymark</w:t>
      </w:r>
      <w:r w:rsidR="00732819">
        <w:rPr>
          <w:rFonts w:ascii="Arial" w:hAnsi="Arial" w:cs="Arial"/>
          <w:snapToGrid w:val="0"/>
          <w:sz w:val="18"/>
          <w:szCs w:val="18"/>
          <w:lang w:eastAsia="en-US"/>
        </w:rPr>
        <w:t>/audit/</w:t>
      </w:r>
      <w:r w:rsidR="00322C82">
        <w:rPr>
          <w:rFonts w:ascii="Arial" w:hAnsi="Arial" w:cs="Arial"/>
          <w:snapToGrid w:val="0"/>
          <w:sz w:val="18"/>
          <w:szCs w:val="18"/>
          <w:lang w:eastAsia="en-US"/>
        </w:rPr>
        <w:t>202</w:t>
      </w:r>
      <w:r w:rsidR="00503992">
        <w:rPr>
          <w:rFonts w:ascii="Arial" w:hAnsi="Arial" w:cs="Arial"/>
          <w:snapToGrid w:val="0"/>
          <w:sz w:val="18"/>
          <w:szCs w:val="18"/>
          <w:lang w:eastAsia="en-US"/>
        </w:rPr>
        <w:t>3</w:t>
      </w:r>
      <w:r w:rsidR="00390AD8">
        <w:rPr>
          <w:rFonts w:ascii="Arial" w:hAnsi="Arial" w:cs="Arial"/>
          <w:snapToGrid w:val="0"/>
          <w:sz w:val="18"/>
          <w:szCs w:val="18"/>
          <w:lang w:eastAsia="en-US"/>
        </w:rPr>
        <w:t>/f3</w:t>
      </w:r>
      <w:r w:rsidRPr="00690B78">
        <w:rPr>
          <w:rFonts w:ascii="Arial" w:hAnsi="Arial" w:cs="Arial"/>
          <w:snapToGrid w:val="0"/>
          <w:sz w:val="18"/>
          <w:szCs w:val="18"/>
          <w:lang w:eastAsia="en-US"/>
        </w:rPr>
        <w:t>confidentiality</w:t>
      </w:r>
    </w:p>
    <w:sectPr w:rsidR="005F72F5" w:rsidRPr="00690B78">
      <w:pgSz w:w="11906" w:h="16838"/>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4E33"/>
    <w:multiLevelType w:val="singleLevel"/>
    <w:tmpl w:val="84D67A94"/>
    <w:lvl w:ilvl="0">
      <w:start w:val="1"/>
      <w:numFmt w:val="decimal"/>
      <w:lvlText w:val="%1."/>
      <w:lvlJc w:val="left"/>
      <w:pPr>
        <w:tabs>
          <w:tab w:val="num" w:pos="360"/>
        </w:tabs>
        <w:ind w:left="360" w:hanging="360"/>
      </w:pPr>
      <w:rPr>
        <w:rFonts w:hint="default"/>
      </w:rPr>
    </w:lvl>
  </w:abstractNum>
  <w:abstractNum w:abstractNumId="1" w15:restartNumberingAfterBreak="0">
    <w:nsid w:val="00D10B69"/>
    <w:multiLevelType w:val="hybridMultilevel"/>
    <w:tmpl w:val="B48AB778"/>
    <w:lvl w:ilvl="0" w:tplc="830CCB0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D55D0"/>
    <w:multiLevelType w:val="multilevel"/>
    <w:tmpl w:val="A59018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9A36A1"/>
    <w:multiLevelType w:val="hybridMultilevel"/>
    <w:tmpl w:val="6230640A"/>
    <w:lvl w:ilvl="0" w:tplc="4334860E">
      <w:numFmt w:val="bullet"/>
      <w:lvlText w:val="-"/>
      <w:lvlJc w:val="left"/>
      <w:pPr>
        <w:ind w:left="420" w:hanging="360"/>
      </w:pPr>
      <w:rPr>
        <w:rFonts w:ascii="Calibri" w:eastAsiaTheme="minorHAnsi" w:hAnsi="Calibri" w:cs="Arial" w:hint="default"/>
        <w:b w:val="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0FBB3A58"/>
    <w:multiLevelType w:val="hybridMultilevel"/>
    <w:tmpl w:val="EA1823E0"/>
    <w:lvl w:ilvl="0" w:tplc="984628A0">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75BB3"/>
    <w:multiLevelType w:val="hybridMultilevel"/>
    <w:tmpl w:val="037E46F2"/>
    <w:lvl w:ilvl="0" w:tplc="DFD2F4B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C007B"/>
    <w:multiLevelType w:val="hybridMultilevel"/>
    <w:tmpl w:val="975AEF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D49E9"/>
    <w:multiLevelType w:val="hybridMultilevel"/>
    <w:tmpl w:val="797ADC00"/>
    <w:lvl w:ilvl="0" w:tplc="9956FE8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B401B0"/>
    <w:multiLevelType w:val="hybridMultilevel"/>
    <w:tmpl w:val="977AA9E0"/>
    <w:lvl w:ilvl="0" w:tplc="830CCB0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1724D6"/>
    <w:multiLevelType w:val="hybridMultilevel"/>
    <w:tmpl w:val="9D3A69BE"/>
    <w:lvl w:ilvl="0" w:tplc="830CCB0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727BAB"/>
    <w:multiLevelType w:val="hybridMultilevel"/>
    <w:tmpl w:val="383CC14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7B0C24"/>
    <w:multiLevelType w:val="hybridMultilevel"/>
    <w:tmpl w:val="CA3CF362"/>
    <w:lvl w:ilvl="0" w:tplc="830CCB0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CA0451"/>
    <w:multiLevelType w:val="singleLevel"/>
    <w:tmpl w:val="7E805518"/>
    <w:lvl w:ilvl="0">
      <w:start w:val="2"/>
      <w:numFmt w:val="decimal"/>
      <w:lvlText w:val="%1."/>
      <w:lvlJc w:val="left"/>
      <w:pPr>
        <w:tabs>
          <w:tab w:val="num" w:pos="720"/>
        </w:tabs>
        <w:ind w:left="720" w:hanging="720"/>
      </w:pPr>
      <w:rPr>
        <w:rFonts w:hint="default"/>
      </w:rPr>
    </w:lvl>
  </w:abstractNum>
  <w:abstractNum w:abstractNumId="13" w15:restartNumberingAfterBreak="0">
    <w:nsid w:val="5EF07A6E"/>
    <w:multiLevelType w:val="singleLevel"/>
    <w:tmpl w:val="84D67A94"/>
    <w:lvl w:ilvl="0">
      <w:start w:val="1"/>
      <w:numFmt w:val="decimal"/>
      <w:lvlText w:val="%1."/>
      <w:lvlJc w:val="left"/>
      <w:pPr>
        <w:tabs>
          <w:tab w:val="num" w:pos="360"/>
        </w:tabs>
        <w:ind w:left="360" w:hanging="360"/>
      </w:pPr>
      <w:rPr>
        <w:rFonts w:hint="default"/>
      </w:rPr>
    </w:lvl>
  </w:abstractNum>
  <w:abstractNum w:abstractNumId="14" w15:restartNumberingAfterBreak="0">
    <w:nsid w:val="75B20D85"/>
    <w:multiLevelType w:val="hybridMultilevel"/>
    <w:tmpl w:val="AD60D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9D3D28"/>
    <w:multiLevelType w:val="hybridMultilevel"/>
    <w:tmpl w:val="DE0280C0"/>
    <w:lvl w:ilvl="0" w:tplc="830CCB0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8988746">
    <w:abstractNumId w:val="0"/>
  </w:num>
  <w:num w:numId="2" w16cid:durableId="1515075997">
    <w:abstractNumId w:val="12"/>
  </w:num>
  <w:num w:numId="3" w16cid:durableId="2095199737">
    <w:abstractNumId w:val="13"/>
  </w:num>
  <w:num w:numId="4" w16cid:durableId="1303459342">
    <w:abstractNumId w:val="10"/>
  </w:num>
  <w:num w:numId="5" w16cid:durableId="1328286240">
    <w:abstractNumId w:val="4"/>
  </w:num>
  <w:num w:numId="6" w16cid:durableId="1647783535">
    <w:abstractNumId w:val="8"/>
  </w:num>
  <w:num w:numId="7" w16cid:durableId="554898381">
    <w:abstractNumId w:val="11"/>
  </w:num>
  <w:num w:numId="8" w16cid:durableId="1333293648">
    <w:abstractNumId w:val="9"/>
  </w:num>
  <w:num w:numId="9" w16cid:durableId="1554193792">
    <w:abstractNumId w:val="15"/>
  </w:num>
  <w:num w:numId="10" w16cid:durableId="1075787468">
    <w:abstractNumId w:val="1"/>
  </w:num>
  <w:num w:numId="11" w16cid:durableId="1918904018">
    <w:abstractNumId w:val="14"/>
  </w:num>
  <w:num w:numId="12" w16cid:durableId="1800878051">
    <w:abstractNumId w:val="6"/>
  </w:num>
  <w:num w:numId="13" w16cid:durableId="1222205454">
    <w:abstractNumId w:val="7"/>
  </w:num>
  <w:num w:numId="14" w16cid:durableId="295111994">
    <w:abstractNumId w:val="5"/>
  </w:num>
  <w:num w:numId="15" w16cid:durableId="925966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3677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BF"/>
    <w:rsid w:val="00004B06"/>
    <w:rsid w:val="000142FD"/>
    <w:rsid w:val="00026B3B"/>
    <w:rsid w:val="00035202"/>
    <w:rsid w:val="00037BE8"/>
    <w:rsid w:val="000631BF"/>
    <w:rsid w:val="00064674"/>
    <w:rsid w:val="0008647E"/>
    <w:rsid w:val="000F5EA4"/>
    <w:rsid w:val="0010052F"/>
    <w:rsid w:val="00102B65"/>
    <w:rsid w:val="001167BA"/>
    <w:rsid w:val="00116931"/>
    <w:rsid w:val="00123B31"/>
    <w:rsid w:val="001630CE"/>
    <w:rsid w:val="00173793"/>
    <w:rsid w:val="0019198F"/>
    <w:rsid w:val="0019417F"/>
    <w:rsid w:val="001A378B"/>
    <w:rsid w:val="001A75E2"/>
    <w:rsid w:val="001B0AB8"/>
    <w:rsid w:val="001C6523"/>
    <w:rsid w:val="001D0291"/>
    <w:rsid w:val="001D63DC"/>
    <w:rsid w:val="00245FC0"/>
    <w:rsid w:val="002509A6"/>
    <w:rsid w:val="002843C5"/>
    <w:rsid w:val="00293F4E"/>
    <w:rsid w:val="002A700E"/>
    <w:rsid w:val="002C244A"/>
    <w:rsid w:val="002C3459"/>
    <w:rsid w:val="00304584"/>
    <w:rsid w:val="00313DCF"/>
    <w:rsid w:val="00322C82"/>
    <w:rsid w:val="0032769D"/>
    <w:rsid w:val="00346F5F"/>
    <w:rsid w:val="003477D8"/>
    <w:rsid w:val="00390AD8"/>
    <w:rsid w:val="003A1511"/>
    <w:rsid w:val="003C16EA"/>
    <w:rsid w:val="003C6384"/>
    <w:rsid w:val="003F7DE7"/>
    <w:rsid w:val="00405084"/>
    <w:rsid w:val="00417092"/>
    <w:rsid w:val="004266A5"/>
    <w:rsid w:val="004350F4"/>
    <w:rsid w:val="004426CD"/>
    <w:rsid w:val="00443134"/>
    <w:rsid w:val="00443A02"/>
    <w:rsid w:val="00450F7C"/>
    <w:rsid w:val="00461BD6"/>
    <w:rsid w:val="0046740D"/>
    <w:rsid w:val="004A4B11"/>
    <w:rsid w:val="00503992"/>
    <w:rsid w:val="00531E30"/>
    <w:rsid w:val="00535F9C"/>
    <w:rsid w:val="005E35A2"/>
    <w:rsid w:val="005E6B25"/>
    <w:rsid w:val="005E75A0"/>
    <w:rsid w:val="005F72F5"/>
    <w:rsid w:val="006106C1"/>
    <w:rsid w:val="00612048"/>
    <w:rsid w:val="00642B87"/>
    <w:rsid w:val="00642C75"/>
    <w:rsid w:val="0066618C"/>
    <w:rsid w:val="00673A02"/>
    <w:rsid w:val="00676342"/>
    <w:rsid w:val="00690B78"/>
    <w:rsid w:val="006B6BB1"/>
    <w:rsid w:val="006D3960"/>
    <w:rsid w:val="006E4C06"/>
    <w:rsid w:val="006F6169"/>
    <w:rsid w:val="006F62EB"/>
    <w:rsid w:val="00724440"/>
    <w:rsid w:val="00725792"/>
    <w:rsid w:val="00732819"/>
    <w:rsid w:val="00774264"/>
    <w:rsid w:val="007A5240"/>
    <w:rsid w:val="007B4173"/>
    <w:rsid w:val="007D1216"/>
    <w:rsid w:val="007D3771"/>
    <w:rsid w:val="007E29AE"/>
    <w:rsid w:val="007F0DCE"/>
    <w:rsid w:val="007F1161"/>
    <w:rsid w:val="00825D73"/>
    <w:rsid w:val="00856347"/>
    <w:rsid w:val="008B608B"/>
    <w:rsid w:val="008C0076"/>
    <w:rsid w:val="008E4C16"/>
    <w:rsid w:val="008E6C00"/>
    <w:rsid w:val="008F02C4"/>
    <w:rsid w:val="008F3397"/>
    <w:rsid w:val="00903EBA"/>
    <w:rsid w:val="00906F09"/>
    <w:rsid w:val="00916E88"/>
    <w:rsid w:val="009228F7"/>
    <w:rsid w:val="00983493"/>
    <w:rsid w:val="009855A7"/>
    <w:rsid w:val="009B1773"/>
    <w:rsid w:val="009C011D"/>
    <w:rsid w:val="009C0274"/>
    <w:rsid w:val="009D0460"/>
    <w:rsid w:val="00A407E7"/>
    <w:rsid w:val="00AB05BE"/>
    <w:rsid w:val="00AB1BDA"/>
    <w:rsid w:val="00AB42C0"/>
    <w:rsid w:val="00AC380B"/>
    <w:rsid w:val="00AC6166"/>
    <w:rsid w:val="00AD531C"/>
    <w:rsid w:val="00AF2F18"/>
    <w:rsid w:val="00B1620E"/>
    <w:rsid w:val="00B44486"/>
    <w:rsid w:val="00B57AB9"/>
    <w:rsid w:val="00B727D3"/>
    <w:rsid w:val="00B75D45"/>
    <w:rsid w:val="00B82D34"/>
    <w:rsid w:val="00B90A67"/>
    <w:rsid w:val="00BA2C83"/>
    <w:rsid w:val="00BD6DBF"/>
    <w:rsid w:val="00BE30E9"/>
    <w:rsid w:val="00BF199D"/>
    <w:rsid w:val="00C0049E"/>
    <w:rsid w:val="00C320F4"/>
    <w:rsid w:val="00C41684"/>
    <w:rsid w:val="00C6766C"/>
    <w:rsid w:val="00C9155D"/>
    <w:rsid w:val="00C96F0F"/>
    <w:rsid w:val="00CB40AD"/>
    <w:rsid w:val="00CC78FE"/>
    <w:rsid w:val="00D00C10"/>
    <w:rsid w:val="00D052AD"/>
    <w:rsid w:val="00D26972"/>
    <w:rsid w:val="00D638A0"/>
    <w:rsid w:val="00D737FE"/>
    <w:rsid w:val="00DA6D91"/>
    <w:rsid w:val="00DA6FAD"/>
    <w:rsid w:val="00DB192C"/>
    <w:rsid w:val="00DC7239"/>
    <w:rsid w:val="00DD5515"/>
    <w:rsid w:val="00DD77D1"/>
    <w:rsid w:val="00E0111B"/>
    <w:rsid w:val="00E43EBD"/>
    <w:rsid w:val="00E858E6"/>
    <w:rsid w:val="00E97A9A"/>
    <w:rsid w:val="00E97D1B"/>
    <w:rsid w:val="00EB4BC0"/>
    <w:rsid w:val="00EC671E"/>
    <w:rsid w:val="00EF0265"/>
    <w:rsid w:val="00F102EE"/>
    <w:rsid w:val="00F14AC6"/>
    <w:rsid w:val="00F3792C"/>
    <w:rsid w:val="00F527E7"/>
    <w:rsid w:val="00F835C7"/>
    <w:rsid w:val="00FB5331"/>
    <w:rsid w:val="00FB6BD5"/>
    <w:rsid w:val="00FC477B"/>
    <w:rsid w:val="00FE45FE"/>
    <w:rsid w:val="00FE4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9C028"/>
  <w15:chartTrackingRefBased/>
  <w15:docId w15:val="{53B78F31-0C6F-424E-86E0-56983298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31BF"/>
    <w:rPr>
      <w:rFonts w:ascii="Tahoma" w:hAnsi="Tahoma" w:cs="Tahoma"/>
      <w:sz w:val="16"/>
      <w:szCs w:val="16"/>
    </w:rPr>
  </w:style>
  <w:style w:type="character" w:styleId="Hyperlink">
    <w:name w:val="Hyperlink"/>
    <w:basedOn w:val="DefaultParagraphFont"/>
    <w:uiPriority w:val="99"/>
    <w:unhideWhenUsed/>
    <w:rsid w:val="00B1620E"/>
    <w:rPr>
      <w:color w:val="0563C1"/>
      <w:u w:val="single"/>
    </w:rPr>
  </w:style>
  <w:style w:type="paragraph" w:styleId="ListParagraph">
    <w:name w:val="List Paragraph"/>
    <w:basedOn w:val="Normal"/>
    <w:uiPriority w:val="34"/>
    <w:qFormat/>
    <w:rsid w:val="001D63DC"/>
    <w:pPr>
      <w:ind w:left="720"/>
      <w:contextualSpacing/>
    </w:pPr>
  </w:style>
  <w:style w:type="character" w:styleId="FollowedHyperlink">
    <w:name w:val="FollowedHyperlink"/>
    <w:basedOn w:val="DefaultParagraphFont"/>
    <w:rsid w:val="001630CE"/>
    <w:rPr>
      <w:color w:val="954F72" w:themeColor="followedHyperlink"/>
      <w:u w:val="single"/>
    </w:rPr>
  </w:style>
  <w:style w:type="character" w:styleId="UnresolvedMention">
    <w:name w:val="Unresolved Mention"/>
    <w:basedOn w:val="DefaultParagraphFont"/>
    <w:uiPriority w:val="99"/>
    <w:semiHidden/>
    <w:unhideWhenUsed/>
    <w:rsid w:val="00304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652142">
      <w:bodyDiv w:val="1"/>
      <w:marLeft w:val="0"/>
      <w:marRight w:val="0"/>
      <w:marTop w:val="0"/>
      <w:marBottom w:val="0"/>
      <w:divBdr>
        <w:top w:val="none" w:sz="0" w:space="0" w:color="auto"/>
        <w:left w:val="none" w:sz="0" w:space="0" w:color="auto"/>
        <w:bottom w:val="none" w:sz="0" w:space="0" w:color="auto"/>
        <w:right w:val="none" w:sz="0" w:space="0" w:color="auto"/>
      </w:divBdr>
    </w:div>
    <w:div w:id="1026563717">
      <w:bodyDiv w:val="1"/>
      <w:marLeft w:val="0"/>
      <w:marRight w:val="0"/>
      <w:marTop w:val="0"/>
      <w:marBottom w:val="0"/>
      <w:divBdr>
        <w:top w:val="none" w:sz="0" w:space="0" w:color="auto"/>
        <w:left w:val="none" w:sz="0" w:space="0" w:color="auto"/>
        <w:bottom w:val="none" w:sz="0" w:space="0" w:color="auto"/>
        <w:right w:val="none" w:sz="0" w:space="0" w:color="auto"/>
      </w:divBdr>
    </w:div>
    <w:div w:id="1058211475">
      <w:bodyDiv w:val="1"/>
      <w:marLeft w:val="0"/>
      <w:marRight w:val="0"/>
      <w:marTop w:val="0"/>
      <w:marBottom w:val="0"/>
      <w:divBdr>
        <w:top w:val="none" w:sz="0" w:space="0" w:color="auto"/>
        <w:left w:val="none" w:sz="0" w:space="0" w:color="auto"/>
        <w:bottom w:val="none" w:sz="0" w:space="0" w:color="auto"/>
        <w:right w:val="none" w:sz="0" w:space="0" w:color="auto"/>
      </w:divBdr>
    </w:div>
    <w:div w:id="1306663171">
      <w:bodyDiv w:val="1"/>
      <w:marLeft w:val="0"/>
      <w:marRight w:val="0"/>
      <w:marTop w:val="0"/>
      <w:marBottom w:val="0"/>
      <w:divBdr>
        <w:top w:val="none" w:sz="0" w:space="0" w:color="auto"/>
        <w:left w:val="none" w:sz="0" w:space="0" w:color="auto"/>
        <w:bottom w:val="none" w:sz="0" w:space="0" w:color="auto"/>
        <w:right w:val="none" w:sz="0" w:space="0" w:color="auto"/>
      </w:divBdr>
    </w:div>
    <w:div w:id="1474911914">
      <w:bodyDiv w:val="1"/>
      <w:marLeft w:val="0"/>
      <w:marRight w:val="0"/>
      <w:marTop w:val="0"/>
      <w:marBottom w:val="0"/>
      <w:divBdr>
        <w:top w:val="none" w:sz="0" w:space="0" w:color="auto"/>
        <w:left w:val="none" w:sz="0" w:space="0" w:color="auto"/>
        <w:bottom w:val="none" w:sz="0" w:space="0" w:color="auto"/>
        <w:right w:val="none" w:sz="0" w:space="0" w:color="auto"/>
      </w:divBdr>
    </w:div>
    <w:div w:id="1793087985">
      <w:bodyDiv w:val="1"/>
      <w:marLeft w:val="0"/>
      <w:marRight w:val="0"/>
      <w:marTop w:val="0"/>
      <w:marBottom w:val="0"/>
      <w:divBdr>
        <w:top w:val="none" w:sz="0" w:space="0" w:color="auto"/>
        <w:left w:val="none" w:sz="0" w:space="0" w:color="auto"/>
        <w:bottom w:val="none" w:sz="0" w:space="0" w:color="auto"/>
        <w:right w:val="none" w:sz="0" w:space="0" w:color="auto"/>
      </w:divBdr>
    </w:div>
    <w:div w:id="1923558941">
      <w:bodyDiv w:val="1"/>
      <w:marLeft w:val="0"/>
      <w:marRight w:val="0"/>
      <w:marTop w:val="0"/>
      <w:marBottom w:val="0"/>
      <w:divBdr>
        <w:top w:val="none" w:sz="0" w:space="0" w:color="auto"/>
        <w:left w:val="none" w:sz="0" w:space="0" w:color="auto"/>
        <w:bottom w:val="none" w:sz="0" w:space="0" w:color="auto"/>
        <w:right w:val="none" w:sz="0" w:space="0" w:color="auto"/>
      </w:divBdr>
    </w:div>
    <w:div w:id="208629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studentsunion.co.uk/yourdata/" TargetMode="External"/><Relationship Id="rId3" Type="http://schemas.openxmlformats.org/officeDocument/2006/relationships/settings" Target="settings.xml"/><Relationship Id="rId7" Type="http://schemas.openxmlformats.org/officeDocument/2006/relationships/hyperlink" Target="https://ico.org.uk/for-organisations/guide-to-the-general-data-protection-regulation-gdpr/individual-righ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the-general-data-protection-regulation-gdpr/legitimate-interests/what-is-the-legitimate-interests-basis/" TargetMode="External"/><Relationship Id="rId11" Type="http://schemas.openxmlformats.org/officeDocument/2006/relationships/theme" Target="theme/theme1.xml"/><Relationship Id="rId5" Type="http://schemas.openxmlformats.org/officeDocument/2006/relationships/hyperlink" Target="https://gdpr-info.eu/art-4-gdp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taprotection@acm-solutio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2868</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UWESU ADVICE CENTRE CONFIDENTIALITY</vt:lpstr>
    </vt:vector>
  </TitlesOfParts>
  <Company>Citizens Advice Bureau</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UWESU ADVICE CENTRE CONFIDENTIALITY</dc:title>
  <dc:subject/>
  <dc:creator>Nicola Price</dc:creator>
  <cp:keywords/>
  <cp:lastModifiedBy>Clare Clark</cp:lastModifiedBy>
  <cp:revision>17</cp:revision>
  <cp:lastPrinted>2018-05-08T09:27:00Z</cp:lastPrinted>
  <dcterms:created xsi:type="dcterms:W3CDTF">2023-09-07T14:20:00Z</dcterms:created>
  <dcterms:modified xsi:type="dcterms:W3CDTF">2024-08-08T14:01:00Z</dcterms:modified>
</cp:coreProperties>
</file>