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A4069" w14:textId="588FE762" w:rsidR="00C32F8A" w:rsidRPr="00250761" w:rsidRDefault="00844D6D" w:rsidP="00C32F8A">
      <w:pPr>
        <w:spacing w:after="0" w:line="240" w:lineRule="auto"/>
        <w:textAlignment w:val="baseline"/>
        <w:rPr>
          <w:rFonts w:eastAsia="Times New Roman" w:cstheme="minorHAnsi"/>
          <w:b/>
          <w:color w:val="FF0000"/>
          <w:sz w:val="28"/>
          <w:szCs w:val="28"/>
          <w:lang w:eastAsia="en-GB"/>
        </w:rPr>
      </w:pPr>
      <w:r w:rsidRPr="00F2578B">
        <w:rPr>
          <w:rFonts w:eastAsia="Times New Roman" w:cstheme="minorHAnsi"/>
          <w:b/>
          <w:bCs/>
          <w:noProof/>
          <w:color w:val="FF0000"/>
          <w:sz w:val="36"/>
          <w:szCs w:val="36"/>
          <w:lang w:eastAsia="en-GB"/>
        </w:rPr>
        <w:drawing>
          <wp:anchor distT="0" distB="0" distL="114300" distR="114300" simplePos="0" relativeHeight="251661312" behindDoc="1" locked="0" layoutInCell="1" allowOverlap="1" wp14:anchorId="55BF4941" wp14:editId="266A3628">
            <wp:simplePos x="0" y="0"/>
            <wp:positionH relativeFrom="margin">
              <wp:posOffset>-882886</wp:posOffset>
            </wp:positionH>
            <wp:positionV relativeFrom="paragraph">
              <wp:posOffset>-839913</wp:posOffset>
            </wp:positionV>
            <wp:extent cx="1276350" cy="870367"/>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wesu_master_solid_r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6350" cy="870367"/>
                    </a:xfrm>
                    <a:prstGeom prst="rect">
                      <a:avLst/>
                    </a:prstGeom>
                  </pic:spPr>
                </pic:pic>
              </a:graphicData>
            </a:graphic>
            <wp14:sizeRelH relativeFrom="page">
              <wp14:pctWidth>0</wp14:pctWidth>
            </wp14:sizeRelH>
            <wp14:sizeRelV relativeFrom="page">
              <wp14:pctHeight>0</wp14:pctHeight>
            </wp14:sizeRelV>
          </wp:anchor>
        </w:drawing>
      </w:r>
      <w:r w:rsidRPr="009D7D83">
        <w:rPr>
          <w:noProof/>
          <w:color w:val="FF0000"/>
          <w:sz w:val="24"/>
          <w:szCs w:val="24"/>
          <w:lang w:eastAsia="en-GB"/>
        </w:rPr>
        <w:drawing>
          <wp:anchor distT="0" distB="0" distL="114300" distR="114300" simplePos="0" relativeHeight="251659264" behindDoc="0" locked="0" layoutInCell="1" allowOverlap="1" wp14:anchorId="53AC5374" wp14:editId="150A6874">
            <wp:simplePos x="0" y="0"/>
            <wp:positionH relativeFrom="column">
              <wp:posOffset>5295014</wp:posOffset>
            </wp:positionH>
            <wp:positionV relativeFrom="paragraph">
              <wp:posOffset>-744279</wp:posOffset>
            </wp:positionV>
            <wp:extent cx="1188118" cy="476250"/>
            <wp:effectExtent l="0" t="0" r="0" b="0"/>
            <wp:wrapNone/>
            <wp:docPr id="16" name="Picture 16" descr="Green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Impa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8118"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C32F8A">
        <w:rPr>
          <w:rFonts w:eastAsia="Times New Roman" w:cstheme="minorHAnsi"/>
          <w:b/>
          <w:color w:val="FF0000"/>
          <w:sz w:val="28"/>
          <w:szCs w:val="28"/>
          <w:lang w:eastAsia="en-GB"/>
        </w:rPr>
        <w:t>SU001- Negative Environmental Impacts</w:t>
      </w:r>
      <w:r w:rsidR="00323655">
        <w:rPr>
          <w:rFonts w:eastAsia="Times New Roman" w:cstheme="minorHAnsi"/>
          <w:b/>
          <w:color w:val="FF0000"/>
          <w:sz w:val="28"/>
          <w:szCs w:val="28"/>
          <w:lang w:eastAsia="en-GB"/>
        </w:rPr>
        <w:t xml:space="preserve"> 202</w:t>
      </w:r>
      <w:r w:rsidR="0034773B">
        <w:rPr>
          <w:rFonts w:eastAsia="Times New Roman" w:cstheme="minorHAnsi"/>
          <w:b/>
          <w:color w:val="FF0000"/>
          <w:sz w:val="28"/>
          <w:szCs w:val="28"/>
          <w:lang w:eastAsia="en-GB"/>
        </w:rPr>
        <w:t>2</w:t>
      </w:r>
      <w:r w:rsidR="00323655">
        <w:rPr>
          <w:rFonts w:eastAsia="Times New Roman" w:cstheme="minorHAnsi"/>
          <w:b/>
          <w:color w:val="FF0000"/>
          <w:sz w:val="28"/>
          <w:szCs w:val="28"/>
          <w:lang w:eastAsia="en-GB"/>
        </w:rPr>
        <w:t>-202</w:t>
      </w:r>
      <w:r w:rsidR="0034773B">
        <w:rPr>
          <w:rFonts w:eastAsia="Times New Roman" w:cstheme="minorHAnsi"/>
          <w:b/>
          <w:color w:val="FF0000"/>
          <w:sz w:val="28"/>
          <w:szCs w:val="28"/>
          <w:lang w:eastAsia="en-GB"/>
        </w:rPr>
        <w:t>3</w:t>
      </w:r>
    </w:p>
    <w:p w14:paraId="6635FCF2" w14:textId="77777777" w:rsidR="00C32F8A" w:rsidRDefault="00C32F8A" w:rsidP="00C32F8A">
      <w:pPr>
        <w:spacing w:after="0" w:line="240" w:lineRule="auto"/>
        <w:textAlignment w:val="baseline"/>
        <w:rPr>
          <w:rFonts w:eastAsia="Times New Roman" w:cstheme="minorHAnsi"/>
          <w:b/>
          <w:bCs/>
          <w:color w:val="002060"/>
          <w:lang w:eastAsia="en-GB"/>
        </w:rPr>
      </w:pPr>
    </w:p>
    <w:p w14:paraId="4035B30B" w14:textId="77777777" w:rsidR="00C32F8A" w:rsidRPr="00C32F8A" w:rsidRDefault="00C32F8A" w:rsidP="00C32F8A">
      <w:pPr>
        <w:spacing w:after="0" w:line="240" w:lineRule="auto"/>
        <w:rPr>
          <w:rFonts w:eastAsia="Times New Roman" w:cstheme="minorHAnsi"/>
          <w:color w:val="002060"/>
          <w:lang w:eastAsia="en-GB"/>
        </w:rPr>
      </w:pPr>
      <w:r w:rsidRPr="00EA34CF">
        <w:rPr>
          <w:rFonts w:eastAsia="Times New Roman" w:cstheme="minorHAnsi"/>
          <w:b/>
          <w:bCs/>
          <w:color w:val="002060"/>
          <w:lang w:eastAsia="en-GB"/>
        </w:rPr>
        <w:t>Criteria</w:t>
      </w:r>
      <w:r w:rsidRPr="00EA34CF">
        <w:rPr>
          <w:rFonts w:eastAsia="Times New Roman" w:cstheme="minorHAnsi"/>
          <w:color w:val="002060"/>
          <w:lang w:eastAsia="en-GB"/>
        </w:rPr>
        <w:t> </w:t>
      </w:r>
      <w:r w:rsidRPr="00EA34CF">
        <w:rPr>
          <w:rFonts w:eastAsia="Times New Roman" w:cstheme="minorHAnsi"/>
          <w:color w:val="002060"/>
          <w:lang w:eastAsia="en-GB"/>
        </w:rPr>
        <w:br/>
      </w:r>
      <w:r w:rsidRPr="00C32F8A">
        <w:rPr>
          <w:rFonts w:eastAsia="Times New Roman" w:cstheme="minorHAnsi"/>
          <w:color w:val="002060"/>
          <w:lang w:eastAsia="en-GB"/>
        </w:rPr>
        <w:t>The union has identified its most significant negative [environmental impacts], and published them.</w:t>
      </w:r>
    </w:p>
    <w:p w14:paraId="672292BF" w14:textId="77777777" w:rsidR="00C32F8A" w:rsidRPr="001B77B4" w:rsidRDefault="00C32F8A" w:rsidP="00C32F8A">
      <w:pPr>
        <w:spacing w:after="0" w:line="240" w:lineRule="auto"/>
        <w:rPr>
          <w:rFonts w:ascii="Calibri" w:eastAsia="Times New Roman" w:hAnsi="Calibri" w:cs="Calibri"/>
          <w:sz w:val="18"/>
          <w:szCs w:val="18"/>
          <w:lang w:eastAsia="en-GB"/>
        </w:rPr>
      </w:pPr>
    </w:p>
    <w:p w14:paraId="34649CDA" w14:textId="77777777" w:rsidR="00C32F8A" w:rsidRPr="00EA34CF" w:rsidRDefault="00C32F8A" w:rsidP="00C32F8A">
      <w:pPr>
        <w:spacing w:after="0" w:line="240" w:lineRule="auto"/>
        <w:textAlignment w:val="baseline"/>
        <w:rPr>
          <w:rFonts w:eastAsia="Times New Roman" w:cstheme="minorHAnsi"/>
          <w:color w:val="002060"/>
          <w:sz w:val="12"/>
          <w:szCs w:val="12"/>
          <w:lang w:eastAsia="en-GB"/>
        </w:rPr>
      </w:pPr>
    </w:p>
    <w:tbl>
      <w:tblPr>
        <w:tblW w:w="9520" w:type="dxa"/>
        <w:tblLook w:val="04A0" w:firstRow="1" w:lastRow="0" w:firstColumn="1" w:lastColumn="0" w:noHBand="0" w:noVBand="1"/>
      </w:tblPr>
      <w:tblGrid>
        <w:gridCol w:w="4760"/>
        <w:gridCol w:w="4760"/>
      </w:tblGrid>
      <w:tr w:rsidR="00383BBE" w:rsidRPr="00383BBE" w14:paraId="2B6A4115" w14:textId="77777777" w:rsidTr="00383BBE">
        <w:trPr>
          <w:trHeight w:val="5184"/>
        </w:trPr>
        <w:tc>
          <w:tcPr>
            <w:tcW w:w="4760" w:type="dxa"/>
            <w:tcBorders>
              <w:top w:val="single" w:sz="4" w:space="0" w:color="auto"/>
              <w:left w:val="single" w:sz="4" w:space="0" w:color="auto"/>
              <w:bottom w:val="single" w:sz="4" w:space="0" w:color="auto"/>
              <w:right w:val="single" w:sz="4" w:space="0" w:color="auto"/>
            </w:tcBorders>
            <w:shd w:val="clear" w:color="000000" w:fill="BDD7EE"/>
            <w:hideMark/>
          </w:tcPr>
          <w:p w14:paraId="12E22D84" w14:textId="77777777" w:rsidR="00383BBE" w:rsidRPr="00383BBE" w:rsidRDefault="00383BBE" w:rsidP="00383BBE">
            <w:pPr>
              <w:spacing w:after="0" w:line="240" w:lineRule="auto"/>
              <w:jc w:val="both"/>
              <w:rPr>
                <w:rFonts w:ascii="Calibri" w:eastAsia="Times New Roman" w:hAnsi="Calibri" w:cs="Calibri"/>
                <w:lang w:eastAsia="en-GB"/>
              </w:rPr>
            </w:pPr>
            <w:r w:rsidRPr="00383BBE">
              <w:rPr>
                <w:rFonts w:ascii="Calibri" w:eastAsia="Times New Roman" w:hAnsi="Calibri" w:cs="Calibri"/>
                <w:lang w:eastAsia="en-GB"/>
              </w:rPr>
              <w:t>All students' unions have issues where they could make improvements to reduce their negative sustainability impacts and increase their positive impact, such as energy use, procurement, waste production etc.</w:t>
            </w:r>
            <w:r w:rsidRPr="00383BBE">
              <w:rPr>
                <w:rFonts w:ascii="Calibri" w:eastAsia="Times New Roman" w:hAnsi="Calibri" w:cs="Calibri"/>
                <w:lang w:eastAsia="en-GB"/>
              </w:rPr>
              <w:br/>
            </w:r>
            <w:r w:rsidRPr="00383BBE">
              <w:rPr>
                <w:rFonts w:ascii="Calibri" w:eastAsia="Times New Roman" w:hAnsi="Calibri" w:cs="Calibri"/>
                <w:lang w:eastAsia="en-GB"/>
              </w:rPr>
              <w:br/>
              <w:t>Identifying specific impacts, and ranking them in terms of the relative size of the negative impact, can help organisations prioritise their sustainability actions.</w:t>
            </w:r>
            <w:r w:rsidRPr="00383BBE">
              <w:rPr>
                <w:rFonts w:ascii="Calibri" w:eastAsia="Times New Roman" w:hAnsi="Calibri" w:cs="Calibri"/>
                <w:lang w:eastAsia="en-GB"/>
              </w:rPr>
              <w:br/>
            </w:r>
            <w:r w:rsidRPr="00383BBE">
              <w:rPr>
                <w:rFonts w:ascii="Calibri" w:eastAsia="Times New Roman" w:hAnsi="Calibri" w:cs="Calibri"/>
                <w:lang w:eastAsia="en-GB"/>
              </w:rPr>
              <w:br/>
              <w:t>If using an existing list of impacts from previous year's participation in Green Impact, the list should have been reviewed this year.</w:t>
            </w:r>
          </w:p>
        </w:tc>
        <w:tc>
          <w:tcPr>
            <w:tcW w:w="4760" w:type="dxa"/>
            <w:tcBorders>
              <w:top w:val="single" w:sz="4" w:space="0" w:color="auto"/>
              <w:left w:val="nil"/>
              <w:bottom w:val="single" w:sz="4" w:space="0" w:color="auto"/>
              <w:right w:val="single" w:sz="4" w:space="0" w:color="auto"/>
            </w:tcBorders>
            <w:shd w:val="clear" w:color="000000" w:fill="BDD7EE"/>
            <w:hideMark/>
          </w:tcPr>
          <w:p w14:paraId="09F8DE06" w14:textId="77777777" w:rsidR="00383BBE" w:rsidRPr="00383BBE" w:rsidRDefault="00383BBE" w:rsidP="00383BBE">
            <w:pPr>
              <w:spacing w:after="0" w:line="240" w:lineRule="auto"/>
              <w:jc w:val="both"/>
              <w:rPr>
                <w:rFonts w:ascii="Calibri" w:eastAsia="Times New Roman" w:hAnsi="Calibri" w:cs="Calibri"/>
                <w:lang w:eastAsia="en-GB"/>
              </w:rPr>
            </w:pPr>
            <w:r w:rsidRPr="00383BBE">
              <w:rPr>
                <w:rFonts w:ascii="Calibri" w:eastAsia="Times New Roman" w:hAnsi="Calibri" w:cs="Calibri"/>
                <w:lang w:eastAsia="en-GB"/>
              </w:rPr>
              <w:t>Auditors will be looking for a well-documented assessment of at least the top five environmental impacts of the union. The list should be ranked by magnitude of the negative impact. There is no right or wrong way to do this, but plenty of guidance is available online. There will be variation between unions depending on what operations they have: commercial unions may have different impacts to non-commercial; multi-site unions may have different impacts to single site unions, etc.</w:t>
            </w:r>
            <w:r w:rsidRPr="00383BBE">
              <w:rPr>
                <w:rFonts w:ascii="Calibri" w:eastAsia="Times New Roman" w:hAnsi="Calibri" w:cs="Calibri"/>
                <w:lang w:eastAsia="en-GB"/>
              </w:rPr>
              <w:br/>
            </w:r>
            <w:r w:rsidRPr="00383BBE">
              <w:rPr>
                <w:rFonts w:ascii="Calibri" w:eastAsia="Times New Roman" w:hAnsi="Calibri" w:cs="Calibri"/>
                <w:lang w:eastAsia="en-GB"/>
              </w:rPr>
              <w:br/>
              <w:t>Evidence will revolve around the list of impacts. The list should be dated and in the public domain, and ideally on the union's sustainability webpage. Ideally the impacts will be quantified (the amount of miles, the size of carbon emissions, the weight of waste to landfill etc.) and there will be reference to what the union is doing to reduce them.</w:t>
            </w:r>
          </w:p>
        </w:tc>
      </w:tr>
    </w:tbl>
    <w:p w14:paraId="264F7F3F" w14:textId="77777777" w:rsidR="00C32F8A" w:rsidRPr="00152A84" w:rsidRDefault="00C32F8A" w:rsidP="00C32F8A">
      <w:pPr>
        <w:spacing w:after="0" w:line="240" w:lineRule="auto"/>
        <w:rPr>
          <w:rFonts w:ascii="Calibri" w:eastAsia="Times New Roman" w:hAnsi="Calibri" w:cs="Calibri"/>
          <w:color w:val="000000"/>
          <w:sz w:val="18"/>
          <w:szCs w:val="18"/>
          <w:lang w:eastAsia="en-GB"/>
        </w:rPr>
      </w:pPr>
    </w:p>
    <w:p w14:paraId="52D16BB4" w14:textId="77777777" w:rsidR="00C32F8A" w:rsidRDefault="00C32F8A" w:rsidP="00C32F8A">
      <w:pPr>
        <w:spacing w:after="0" w:line="240" w:lineRule="auto"/>
      </w:pPr>
    </w:p>
    <w:p w14:paraId="471DADBC" w14:textId="7BE3439C" w:rsidR="008B13AD" w:rsidRDefault="008B13AD" w:rsidP="00C32F8A">
      <w:pPr>
        <w:spacing w:after="0" w:line="240" w:lineRule="auto"/>
      </w:pPr>
      <w:r>
        <w:t xml:space="preserve">The Students’ Union has been reporting on our negative environmental impact for the last </w:t>
      </w:r>
      <w:r w:rsidR="00A4432A">
        <w:t>6</w:t>
      </w:r>
      <w:r>
        <w:t xml:space="preserve"> years:</w:t>
      </w:r>
    </w:p>
    <w:p w14:paraId="589EDADD" w14:textId="77777777" w:rsidR="003175E6" w:rsidRPr="00B657AD" w:rsidRDefault="003175E6" w:rsidP="003175E6">
      <w:pPr>
        <w:pStyle w:val="paragraph"/>
        <w:numPr>
          <w:ilvl w:val="0"/>
          <w:numId w:val="3"/>
        </w:numPr>
        <w:spacing w:before="0" w:beforeAutospacing="0" w:after="0" w:afterAutospacing="0"/>
        <w:textAlignment w:val="baseline"/>
        <w:rPr>
          <w:rStyle w:val="eop"/>
          <w:rFonts w:asciiTheme="minorHAnsi" w:hAnsiTheme="minorHAnsi" w:cstheme="minorHAnsi"/>
          <w:sz w:val="22"/>
          <w:szCs w:val="22"/>
        </w:rPr>
      </w:pPr>
      <w:r w:rsidRPr="00B657AD">
        <w:rPr>
          <w:rStyle w:val="normaltextrun"/>
          <w:rFonts w:asciiTheme="minorHAnsi" w:hAnsiTheme="minorHAnsi" w:cstheme="minorHAnsi"/>
          <w:sz w:val="22"/>
          <w:szCs w:val="22"/>
        </w:rPr>
        <w:t>Please find attached our negative impact report, also available to view through our Sustainability</w:t>
      </w:r>
      <w:r w:rsidRPr="00B657AD">
        <w:rPr>
          <w:rStyle w:val="apple-converted-space"/>
          <w:rFonts w:asciiTheme="minorHAnsi" w:hAnsiTheme="minorHAnsi" w:cstheme="minorHAnsi"/>
          <w:sz w:val="22"/>
          <w:szCs w:val="22"/>
        </w:rPr>
        <w:t> </w:t>
      </w:r>
      <w:r w:rsidRPr="00B657AD">
        <w:rPr>
          <w:rStyle w:val="spellingerror"/>
          <w:rFonts w:asciiTheme="minorHAnsi" w:hAnsiTheme="minorHAnsi" w:cstheme="minorHAnsi"/>
          <w:sz w:val="22"/>
          <w:szCs w:val="22"/>
        </w:rPr>
        <w:t>WebPage</w:t>
      </w:r>
      <w:r w:rsidRPr="00B657AD">
        <w:rPr>
          <w:rStyle w:val="normaltextrun"/>
          <w:rFonts w:asciiTheme="minorHAnsi" w:hAnsiTheme="minorHAnsi" w:cstheme="minorHAnsi"/>
          <w:b/>
          <w:bCs/>
          <w:sz w:val="22"/>
          <w:szCs w:val="22"/>
        </w:rPr>
        <w:t>:</w:t>
      </w:r>
      <w:r w:rsidRPr="00B657AD">
        <w:rPr>
          <w:rStyle w:val="apple-converted-space"/>
          <w:rFonts w:asciiTheme="minorHAnsi" w:hAnsiTheme="minorHAnsi" w:cstheme="minorHAnsi"/>
          <w:b/>
          <w:bCs/>
          <w:sz w:val="22"/>
          <w:szCs w:val="22"/>
        </w:rPr>
        <w:t> </w:t>
      </w:r>
      <w:hyperlink r:id="rId10" w:history="1">
        <w:r w:rsidRPr="00B657AD">
          <w:rPr>
            <w:rStyle w:val="Hyperlink"/>
            <w:rFonts w:asciiTheme="minorHAnsi" w:hAnsiTheme="minorHAnsi" w:cstheme="minorHAnsi"/>
            <w:color w:val="auto"/>
            <w:sz w:val="22"/>
            <w:szCs w:val="22"/>
          </w:rPr>
          <w:t>https://www.thestudentsunion.co.uk/union/sustainability/action_plan/</w:t>
        </w:r>
      </w:hyperlink>
      <w:r w:rsidRPr="00B657AD">
        <w:rPr>
          <w:rStyle w:val="normaltextrun"/>
          <w:rFonts w:asciiTheme="minorHAnsi" w:hAnsiTheme="minorHAnsi" w:cstheme="minorHAnsi"/>
          <w:sz w:val="22"/>
          <w:szCs w:val="22"/>
        </w:rPr>
        <w:t xml:space="preserve"> </w:t>
      </w:r>
      <w:r w:rsidRPr="00B657AD">
        <w:rPr>
          <w:rStyle w:val="eop"/>
          <w:rFonts w:asciiTheme="minorHAnsi" w:hAnsiTheme="minorHAnsi" w:cstheme="minorHAnsi"/>
          <w:sz w:val="22"/>
          <w:szCs w:val="22"/>
        </w:rPr>
        <w:t> </w:t>
      </w:r>
    </w:p>
    <w:p w14:paraId="613F3AC2" w14:textId="45026739" w:rsidR="003175E6" w:rsidRPr="00B657AD" w:rsidRDefault="003175E6" w:rsidP="003175E6">
      <w:pPr>
        <w:pStyle w:val="paragraph"/>
        <w:numPr>
          <w:ilvl w:val="0"/>
          <w:numId w:val="3"/>
        </w:numPr>
        <w:spacing w:before="0" w:beforeAutospacing="0" w:after="0" w:afterAutospacing="0"/>
        <w:textAlignment w:val="baseline"/>
        <w:rPr>
          <w:rStyle w:val="eop"/>
          <w:rFonts w:asciiTheme="minorHAnsi" w:hAnsiTheme="minorHAnsi" w:cstheme="minorHAnsi"/>
          <w:sz w:val="22"/>
          <w:szCs w:val="22"/>
        </w:rPr>
      </w:pPr>
      <w:r w:rsidRPr="00B657AD">
        <w:rPr>
          <w:rStyle w:val="eop"/>
          <w:rFonts w:asciiTheme="minorHAnsi" w:hAnsiTheme="minorHAnsi" w:cstheme="minorHAnsi"/>
          <w:sz w:val="22"/>
          <w:szCs w:val="22"/>
        </w:rPr>
        <w:t>The report details a range of environmental impact and lists them in rank order, according to CO2e</w:t>
      </w:r>
      <w:r>
        <w:rPr>
          <w:rStyle w:val="eop"/>
          <w:rFonts w:asciiTheme="minorHAnsi" w:hAnsiTheme="minorHAnsi" w:cstheme="minorHAnsi"/>
          <w:sz w:val="22"/>
          <w:szCs w:val="22"/>
        </w:rPr>
        <w:t xml:space="preserve">. We have chosen the impacts due to the monitoring and reporting systems The Students’ Union and UWE Bristol have in place. </w:t>
      </w:r>
      <w:r w:rsidR="00FF6F7F">
        <w:rPr>
          <w:rStyle w:val="eop"/>
          <w:rFonts w:asciiTheme="minorHAnsi" w:hAnsiTheme="minorHAnsi" w:cstheme="minorHAnsi"/>
          <w:sz w:val="22"/>
          <w:szCs w:val="22"/>
        </w:rPr>
        <w:t xml:space="preserve">We had added in society travel into our stats this year, from our claiming procedure. </w:t>
      </w:r>
    </w:p>
    <w:p w14:paraId="51BE0296" w14:textId="77777777" w:rsidR="003175E6" w:rsidRDefault="003175E6" w:rsidP="003175E6">
      <w:pPr>
        <w:pStyle w:val="paragraph"/>
        <w:numPr>
          <w:ilvl w:val="0"/>
          <w:numId w:val="3"/>
        </w:numPr>
        <w:spacing w:before="0" w:beforeAutospacing="0" w:after="0" w:afterAutospacing="0"/>
        <w:textAlignment w:val="baseline"/>
        <w:rPr>
          <w:rStyle w:val="eop"/>
          <w:rFonts w:asciiTheme="minorHAnsi" w:hAnsiTheme="minorHAnsi" w:cstheme="minorHAnsi"/>
          <w:sz w:val="22"/>
          <w:szCs w:val="22"/>
        </w:rPr>
      </w:pPr>
      <w:r w:rsidRPr="00B657AD">
        <w:rPr>
          <w:rStyle w:val="eop"/>
          <w:rFonts w:asciiTheme="minorHAnsi" w:hAnsiTheme="minorHAnsi" w:cstheme="minorHAnsi"/>
          <w:sz w:val="22"/>
          <w:szCs w:val="22"/>
        </w:rPr>
        <w:t>We detail the efforts taken presently to reduce these negative impacts and the plans moving forward</w:t>
      </w:r>
      <w:r>
        <w:rPr>
          <w:rStyle w:val="eop"/>
          <w:rFonts w:asciiTheme="minorHAnsi" w:hAnsiTheme="minorHAnsi" w:cstheme="minorHAnsi"/>
          <w:sz w:val="22"/>
          <w:szCs w:val="22"/>
        </w:rPr>
        <w:t>.</w:t>
      </w:r>
    </w:p>
    <w:p w14:paraId="017613BB" w14:textId="77777777" w:rsidR="00761A29" w:rsidRPr="00B657AD" w:rsidRDefault="003175E6" w:rsidP="008B13AD">
      <w:pPr>
        <w:pStyle w:val="paragraph"/>
        <w:numPr>
          <w:ilvl w:val="0"/>
          <w:numId w:val="3"/>
        </w:numPr>
        <w:spacing w:before="0" w:beforeAutospacing="0" w:after="0" w:afterAutospacing="0"/>
        <w:textAlignment w:val="baseline"/>
        <w:rPr>
          <w:rFonts w:asciiTheme="minorHAnsi" w:hAnsiTheme="minorHAnsi" w:cstheme="minorHAnsi"/>
          <w:sz w:val="22"/>
          <w:szCs w:val="22"/>
        </w:rPr>
      </w:pPr>
      <w:r w:rsidRPr="00B657AD">
        <w:rPr>
          <w:rFonts w:asciiTheme="minorHAnsi" w:hAnsiTheme="minorHAnsi" w:cstheme="minorHAnsi"/>
          <w:sz w:val="22"/>
          <w:szCs w:val="22"/>
        </w:rPr>
        <w:t>The University and The Student Union at UWE took the decision during 2018 to work towards inclusion of the student union into the scope of the university’s ISO14001 management system. Despite the two organisations being separate legal entities, they already collaborate on environment and sustainability at a variety of levels from provision of related building services and facilities through to sustainability governance and awareness campaigns. A review of SU-related environmental aspects and impacts took place during November 2018. This review is a requirement of the ISO14001 standard and will enable the university and the SU to better understand key environmental and sustainability risks and opportunities.</w:t>
      </w:r>
      <w:r w:rsidR="00761A29">
        <w:rPr>
          <w:rFonts w:asciiTheme="minorHAnsi" w:hAnsiTheme="minorHAnsi" w:cstheme="minorHAnsi"/>
          <w:sz w:val="22"/>
          <w:szCs w:val="22"/>
        </w:rPr>
        <w:t xml:space="preserve"> </w:t>
      </w:r>
    </w:p>
    <w:p w14:paraId="29DF9B3E" w14:textId="77777777" w:rsidR="00761A29" w:rsidRPr="00761A29" w:rsidRDefault="00761A29" w:rsidP="00761A29">
      <w:pPr>
        <w:pStyle w:val="paragraph"/>
        <w:numPr>
          <w:ilvl w:val="0"/>
          <w:numId w:val="3"/>
        </w:numPr>
        <w:spacing w:before="0" w:beforeAutospacing="0" w:after="0" w:afterAutospacing="0"/>
        <w:textAlignment w:val="baseline"/>
        <w:rPr>
          <w:rFonts w:asciiTheme="minorHAnsi" w:hAnsiTheme="minorHAnsi" w:cstheme="minorHAnsi"/>
          <w:sz w:val="22"/>
          <w:szCs w:val="22"/>
        </w:rPr>
      </w:pPr>
      <w:r>
        <w:rPr>
          <w:rStyle w:val="eop"/>
          <w:rFonts w:asciiTheme="minorHAnsi" w:hAnsiTheme="minorHAnsi" w:cstheme="minorHAnsi"/>
          <w:sz w:val="22"/>
          <w:szCs w:val="22"/>
        </w:rPr>
        <w:t xml:space="preserve">Moving towards UWE’s 2030 target of a net carbon neutral campus, we will be understanding our impacts in all three scopes of mapping our carbon footprint. </w:t>
      </w:r>
    </w:p>
    <w:p w14:paraId="025356BF" w14:textId="77777777" w:rsidR="003175E6" w:rsidRPr="00B657AD" w:rsidRDefault="003175E6" w:rsidP="003175E6">
      <w:pPr>
        <w:pStyle w:val="paragraph"/>
        <w:spacing w:before="0" w:beforeAutospacing="0" w:after="0" w:afterAutospacing="0"/>
        <w:ind w:left="720"/>
        <w:textAlignment w:val="baseline"/>
        <w:rPr>
          <w:rFonts w:asciiTheme="minorHAnsi" w:hAnsiTheme="minorHAnsi" w:cstheme="minorHAnsi"/>
          <w:sz w:val="22"/>
          <w:szCs w:val="22"/>
        </w:rPr>
      </w:pPr>
    </w:p>
    <w:p w14:paraId="5233855C" w14:textId="77777777" w:rsidR="003175E6" w:rsidRDefault="003175E6" w:rsidP="003175E6">
      <w:r>
        <w:t xml:space="preserve">Below is the methodology of the scoring: </w:t>
      </w:r>
      <w:r>
        <w:rPr>
          <w:i/>
          <w:iCs/>
        </w:rPr>
        <w:t>[extracted from our procedures manual]</w:t>
      </w:r>
    </w:p>
    <w:p w14:paraId="1D9003D0" w14:textId="77777777" w:rsidR="00424CE0" w:rsidRDefault="00424CE0" w:rsidP="003175E6">
      <w:pPr>
        <w:pStyle w:val="Subtitle"/>
      </w:pPr>
    </w:p>
    <w:p w14:paraId="38EF0C25" w14:textId="77777777" w:rsidR="003175E6" w:rsidRDefault="003175E6" w:rsidP="003175E6">
      <w:pPr>
        <w:pStyle w:val="Subtitle"/>
      </w:pPr>
      <w:r>
        <w:t>Significance Scoring Methodology</w:t>
      </w:r>
    </w:p>
    <w:p w14:paraId="45B1A927" w14:textId="77777777" w:rsidR="003175E6" w:rsidRDefault="003175E6" w:rsidP="003175E6">
      <w:pPr>
        <w:pStyle w:val="Footnotestyle"/>
      </w:pPr>
    </w:p>
    <w:p w14:paraId="4BB32278" w14:textId="77777777" w:rsidR="003175E6" w:rsidRDefault="003175E6" w:rsidP="003175E6">
      <w:pPr>
        <w:pStyle w:val="Footnotestyle"/>
      </w:pPr>
    </w:p>
    <w:p w14:paraId="323E459D" w14:textId="77777777" w:rsidR="003175E6" w:rsidRDefault="003175E6" w:rsidP="003175E6">
      <w:r>
        <w:t>The scoring criteria for assessing the significance of each aspect is outlined below:</w:t>
      </w:r>
    </w:p>
    <w:tbl>
      <w:tblPr>
        <w:tblW w:w="0" w:type="auto"/>
        <w:tblCellMar>
          <w:left w:w="0" w:type="dxa"/>
          <w:right w:w="0" w:type="dxa"/>
        </w:tblCellMar>
        <w:tblLook w:val="04A0" w:firstRow="1" w:lastRow="0" w:firstColumn="1" w:lastColumn="0" w:noHBand="0" w:noVBand="1"/>
      </w:tblPr>
      <w:tblGrid>
        <w:gridCol w:w="1828"/>
        <w:gridCol w:w="1869"/>
        <w:gridCol w:w="1771"/>
        <w:gridCol w:w="1803"/>
        <w:gridCol w:w="1735"/>
      </w:tblGrid>
      <w:tr w:rsidR="00761A29" w14:paraId="03191ED0" w14:textId="77777777" w:rsidTr="00761A29">
        <w:tc>
          <w:tcPr>
            <w:tcW w:w="1829" w:type="dxa"/>
            <w:tcBorders>
              <w:top w:val="single" w:sz="8" w:space="0" w:color="auto"/>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14:paraId="1A0160B8" w14:textId="77777777" w:rsidR="00761A29" w:rsidRDefault="00761A29">
            <w:pPr>
              <w:rPr>
                <w:rFonts w:ascii="Open Sans" w:hAnsi="Open Sans" w:cs="Open Sans"/>
                <w:sz w:val="20"/>
                <w:szCs w:val="20"/>
                <w:lang w:val="en-US"/>
              </w:rPr>
            </w:pPr>
          </w:p>
        </w:tc>
        <w:tc>
          <w:tcPr>
            <w:tcW w:w="1869"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hideMark/>
          </w:tcPr>
          <w:p w14:paraId="41E82DAA" w14:textId="77777777" w:rsidR="00761A29" w:rsidRDefault="00761A29">
            <w:pPr>
              <w:rPr>
                <w:rFonts w:ascii="Open Sans" w:hAnsi="Open Sans" w:cs="Open Sans"/>
                <w:b/>
                <w:bCs/>
                <w:sz w:val="20"/>
                <w:szCs w:val="20"/>
                <w:lang w:val="en-US"/>
              </w:rPr>
            </w:pPr>
            <w:r>
              <w:rPr>
                <w:rFonts w:ascii="Open Sans" w:hAnsi="Open Sans" w:cs="Open Sans"/>
                <w:b/>
                <w:bCs/>
                <w:sz w:val="20"/>
                <w:szCs w:val="20"/>
                <w:lang w:val="en-US"/>
              </w:rPr>
              <w:t>1</w:t>
            </w:r>
          </w:p>
        </w:tc>
        <w:tc>
          <w:tcPr>
            <w:tcW w:w="1772"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hideMark/>
          </w:tcPr>
          <w:p w14:paraId="032C9CCA" w14:textId="77777777" w:rsidR="00761A29" w:rsidRDefault="00761A29">
            <w:pPr>
              <w:rPr>
                <w:rFonts w:ascii="Open Sans" w:hAnsi="Open Sans" w:cs="Open Sans"/>
                <w:b/>
                <w:bCs/>
                <w:sz w:val="20"/>
                <w:szCs w:val="20"/>
                <w:lang w:val="en-US"/>
              </w:rPr>
            </w:pPr>
            <w:r>
              <w:rPr>
                <w:rFonts w:ascii="Open Sans" w:hAnsi="Open Sans" w:cs="Open Sans"/>
                <w:b/>
                <w:bCs/>
                <w:sz w:val="20"/>
                <w:szCs w:val="20"/>
                <w:lang w:val="en-US"/>
              </w:rPr>
              <w:t>2</w:t>
            </w:r>
          </w:p>
        </w:tc>
        <w:tc>
          <w:tcPr>
            <w:tcW w:w="1803"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hideMark/>
          </w:tcPr>
          <w:p w14:paraId="6187B68A" w14:textId="77777777" w:rsidR="00761A29" w:rsidRDefault="00761A29">
            <w:pPr>
              <w:rPr>
                <w:rFonts w:ascii="Open Sans" w:hAnsi="Open Sans" w:cs="Open Sans"/>
                <w:b/>
                <w:bCs/>
                <w:sz w:val="20"/>
                <w:szCs w:val="20"/>
                <w:lang w:val="en-US"/>
              </w:rPr>
            </w:pPr>
            <w:r>
              <w:rPr>
                <w:rFonts w:ascii="Open Sans" w:hAnsi="Open Sans" w:cs="Open Sans"/>
                <w:b/>
                <w:bCs/>
                <w:sz w:val="20"/>
                <w:szCs w:val="20"/>
                <w:lang w:val="en-US"/>
              </w:rPr>
              <w:t>3</w:t>
            </w:r>
          </w:p>
        </w:tc>
        <w:tc>
          <w:tcPr>
            <w:tcW w:w="1737"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hideMark/>
          </w:tcPr>
          <w:p w14:paraId="2E72BF14" w14:textId="77777777" w:rsidR="00761A29" w:rsidRDefault="00761A29">
            <w:pPr>
              <w:rPr>
                <w:rFonts w:ascii="Open Sans" w:hAnsi="Open Sans" w:cs="Open Sans"/>
                <w:b/>
                <w:bCs/>
                <w:sz w:val="20"/>
                <w:szCs w:val="20"/>
                <w:lang w:val="en-US"/>
              </w:rPr>
            </w:pPr>
            <w:r>
              <w:rPr>
                <w:rFonts w:ascii="Open Sans" w:hAnsi="Open Sans" w:cs="Open Sans"/>
                <w:b/>
                <w:bCs/>
                <w:sz w:val="20"/>
                <w:szCs w:val="20"/>
                <w:lang w:val="en-US"/>
              </w:rPr>
              <w:t>4</w:t>
            </w:r>
          </w:p>
        </w:tc>
      </w:tr>
      <w:tr w:rsidR="00761A29" w14:paraId="19A07157" w14:textId="77777777" w:rsidTr="00761A29">
        <w:tc>
          <w:tcPr>
            <w:tcW w:w="1829"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14:paraId="75BFBC0B" w14:textId="77777777" w:rsidR="00761A29" w:rsidRDefault="00761A29">
            <w:pPr>
              <w:rPr>
                <w:rFonts w:ascii="Open Sans" w:hAnsi="Open Sans" w:cs="Open Sans"/>
                <w:b/>
                <w:bCs/>
                <w:sz w:val="20"/>
                <w:szCs w:val="20"/>
                <w:lang w:val="en-US"/>
              </w:rPr>
            </w:pPr>
            <w:r>
              <w:rPr>
                <w:rFonts w:ascii="Open Sans" w:hAnsi="Open Sans" w:cs="Open Sans"/>
                <w:b/>
                <w:bCs/>
                <w:sz w:val="20"/>
                <w:szCs w:val="20"/>
                <w:lang w:val="en-US"/>
              </w:rPr>
              <w:t>Direct or indirect control</w:t>
            </w:r>
          </w:p>
          <w:p w14:paraId="579DF1D3" w14:textId="77777777" w:rsidR="00761A29" w:rsidRDefault="00761A29">
            <w:pPr>
              <w:rPr>
                <w:rFonts w:ascii="Open Sans" w:hAnsi="Open Sans" w:cs="Open Sans"/>
                <w:b/>
                <w:bCs/>
                <w:sz w:val="20"/>
                <w:szCs w:val="20"/>
                <w:lang w:val="en-US"/>
              </w:rPr>
            </w:pPr>
          </w:p>
        </w:tc>
        <w:tc>
          <w:tcPr>
            <w:tcW w:w="1869" w:type="dxa"/>
            <w:tcBorders>
              <w:top w:val="nil"/>
              <w:left w:val="nil"/>
              <w:bottom w:val="single" w:sz="8" w:space="0" w:color="auto"/>
              <w:right w:val="single" w:sz="8" w:space="0" w:color="auto"/>
            </w:tcBorders>
            <w:tcMar>
              <w:top w:w="0" w:type="dxa"/>
              <w:left w:w="108" w:type="dxa"/>
              <w:bottom w:w="0" w:type="dxa"/>
              <w:right w:w="108" w:type="dxa"/>
            </w:tcMar>
            <w:hideMark/>
          </w:tcPr>
          <w:p w14:paraId="615317EC" w14:textId="77777777" w:rsidR="00761A29" w:rsidRDefault="00761A29">
            <w:pPr>
              <w:rPr>
                <w:rFonts w:ascii="Open Sans" w:hAnsi="Open Sans" w:cs="Open Sans"/>
                <w:sz w:val="20"/>
                <w:szCs w:val="20"/>
                <w:lang w:val="en-US"/>
              </w:rPr>
            </w:pPr>
            <w:r>
              <w:rPr>
                <w:rFonts w:ascii="Open Sans" w:hAnsi="Open Sans" w:cs="Open Sans"/>
                <w:sz w:val="20"/>
                <w:szCs w:val="20"/>
                <w:lang w:val="en-US"/>
              </w:rPr>
              <w:t>Indirect / Influence</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4BC9A4A1" w14:textId="77777777" w:rsidR="00761A29" w:rsidRDefault="00761A29">
            <w:pPr>
              <w:rPr>
                <w:rFonts w:ascii="Open Sans" w:hAnsi="Open Sans" w:cs="Open Sans"/>
                <w:sz w:val="20"/>
                <w:szCs w:val="20"/>
                <w:lang w:val="en-US"/>
              </w:rPr>
            </w:pPr>
            <w:r>
              <w:rPr>
                <w:rFonts w:ascii="Open Sans" w:hAnsi="Open Sans" w:cs="Open Sans"/>
                <w:sz w:val="20"/>
                <w:szCs w:val="20"/>
                <w:lang w:val="en-US"/>
              </w:rPr>
              <w:t>Direct control</w:t>
            </w:r>
          </w:p>
        </w:tc>
        <w:tc>
          <w:tcPr>
            <w:tcW w:w="1803" w:type="dxa"/>
            <w:tcBorders>
              <w:top w:val="nil"/>
              <w:left w:val="nil"/>
              <w:bottom w:val="single" w:sz="8" w:space="0" w:color="auto"/>
              <w:right w:val="single" w:sz="8" w:space="0" w:color="auto"/>
            </w:tcBorders>
            <w:shd w:val="clear" w:color="auto" w:fill="A6A6A6"/>
            <w:tcMar>
              <w:top w:w="0" w:type="dxa"/>
              <w:left w:w="108" w:type="dxa"/>
              <w:bottom w:w="0" w:type="dxa"/>
              <w:right w:w="108" w:type="dxa"/>
            </w:tcMar>
          </w:tcPr>
          <w:p w14:paraId="11BDA3E9" w14:textId="77777777" w:rsidR="00761A29" w:rsidRDefault="00761A29">
            <w:pPr>
              <w:rPr>
                <w:rFonts w:ascii="Open Sans" w:hAnsi="Open Sans" w:cs="Open Sans"/>
                <w:sz w:val="20"/>
                <w:szCs w:val="20"/>
                <w:lang w:val="en-US"/>
              </w:rPr>
            </w:pPr>
          </w:p>
        </w:tc>
        <w:tc>
          <w:tcPr>
            <w:tcW w:w="1737" w:type="dxa"/>
            <w:tcBorders>
              <w:top w:val="nil"/>
              <w:left w:val="nil"/>
              <w:bottom w:val="single" w:sz="8" w:space="0" w:color="auto"/>
              <w:right w:val="single" w:sz="8" w:space="0" w:color="auto"/>
            </w:tcBorders>
            <w:shd w:val="clear" w:color="auto" w:fill="A6A6A6"/>
            <w:tcMar>
              <w:top w:w="0" w:type="dxa"/>
              <w:left w:w="108" w:type="dxa"/>
              <w:bottom w:w="0" w:type="dxa"/>
              <w:right w:w="108" w:type="dxa"/>
            </w:tcMar>
          </w:tcPr>
          <w:p w14:paraId="3345D8F1" w14:textId="77777777" w:rsidR="00761A29" w:rsidRDefault="00761A29">
            <w:pPr>
              <w:rPr>
                <w:rFonts w:ascii="Open Sans" w:hAnsi="Open Sans" w:cs="Open Sans"/>
                <w:sz w:val="20"/>
                <w:szCs w:val="20"/>
                <w:lang w:val="en-US"/>
              </w:rPr>
            </w:pPr>
          </w:p>
        </w:tc>
      </w:tr>
      <w:tr w:rsidR="00761A29" w14:paraId="160EC408" w14:textId="77777777" w:rsidTr="00761A29">
        <w:tc>
          <w:tcPr>
            <w:tcW w:w="1829"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3B28DDA3" w14:textId="77777777" w:rsidR="00761A29" w:rsidRDefault="00761A29">
            <w:pPr>
              <w:rPr>
                <w:rFonts w:ascii="Open Sans" w:hAnsi="Open Sans" w:cs="Open Sans"/>
                <w:b/>
                <w:bCs/>
                <w:sz w:val="20"/>
                <w:szCs w:val="20"/>
                <w:lang w:val="en-US"/>
              </w:rPr>
            </w:pPr>
            <w:r>
              <w:rPr>
                <w:rFonts w:ascii="Open Sans" w:hAnsi="Open Sans" w:cs="Open Sans"/>
                <w:b/>
                <w:bCs/>
                <w:sz w:val="20"/>
                <w:szCs w:val="20"/>
                <w:lang w:val="en-US"/>
              </w:rPr>
              <w:t>Frequency of activity</w:t>
            </w:r>
          </w:p>
        </w:tc>
        <w:tc>
          <w:tcPr>
            <w:tcW w:w="1869" w:type="dxa"/>
            <w:tcBorders>
              <w:top w:val="nil"/>
              <w:left w:val="nil"/>
              <w:bottom w:val="single" w:sz="8" w:space="0" w:color="auto"/>
              <w:right w:val="single" w:sz="8" w:space="0" w:color="auto"/>
            </w:tcBorders>
            <w:tcMar>
              <w:top w:w="0" w:type="dxa"/>
              <w:left w:w="108" w:type="dxa"/>
              <w:bottom w:w="0" w:type="dxa"/>
              <w:right w:w="108" w:type="dxa"/>
            </w:tcMar>
            <w:hideMark/>
          </w:tcPr>
          <w:p w14:paraId="29CB978C" w14:textId="77777777" w:rsidR="00761A29" w:rsidRDefault="00761A29">
            <w:pPr>
              <w:rPr>
                <w:rFonts w:ascii="Open Sans" w:hAnsi="Open Sans" w:cs="Open Sans"/>
                <w:sz w:val="20"/>
                <w:szCs w:val="20"/>
                <w:lang w:val="en-US"/>
              </w:rPr>
            </w:pPr>
            <w:r>
              <w:rPr>
                <w:rFonts w:ascii="Open Sans" w:hAnsi="Open Sans" w:cs="Open Sans"/>
                <w:sz w:val="20"/>
                <w:szCs w:val="20"/>
                <w:lang w:val="en-US"/>
              </w:rPr>
              <w:t>Negligible usage/infrequent operation</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0281ADD4" w14:textId="77777777" w:rsidR="00761A29" w:rsidRDefault="00761A29">
            <w:pPr>
              <w:rPr>
                <w:rFonts w:ascii="Open Sans" w:hAnsi="Open Sans" w:cs="Open Sans"/>
                <w:sz w:val="20"/>
                <w:szCs w:val="20"/>
                <w:lang w:val="en-US"/>
              </w:rPr>
            </w:pPr>
            <w:r>
              <w:rPr>
                <w:rFonts w:ascii="Open Sans" w:hAnsi="Open Sans" w:cs="Open Sans"/>
                <w:sz w:val="20"/>
                <w:szCs w:val="20"/>
                <w:lang w:val="en-US"/>
              </w:rPr>
              <w:t>Low usage/Normal operation</w:t>
            </w:r>
          </w:p>
        </w:tc>
        <w:tc>
          <w:tcPr>
            <w:tcW w:w="1803" w:type="dxa"/>
            <w:tcBorders>
              <w:top w:val="nil"/>
              <w:left w:val="nil"/>
              <w:bottom w:val="single" w:sz="8" w:space="0" w:color="auto"/>
              <w:right w:val="single" w:sz="8" w:space="0" w:color="auto"/>
            </w:tcBorders>
            <w:tcMar>
              <w:top w:w="0" w:type="dxa"/>
              <w:left w:w="108" w:type="dxa"/>
              <w:bottom w:w="0" w:type="dxa"/>
              <w:right w:w="108" w:type="dxa"/>
            </w:tcMar>
            <w:hideMark/>
          </w:tcPr>
          <w:p w14:paraId="43F65AEF" w14:textId="77777777" w:rsidR="00761A29" w:rsidRDefault="00761A29">
            <w:pPr>
              <w:rPr>
                <w:rFonts w:ascii="Open Sans" w:hAnsi="Open Sans" w:cs="Open Sans"/>
                <w:sz w:val="20"/>
                <w:szCs w:val="20"/>
                <w:lang w:val="en-US"/>
              </w:rPr>
            </w:pPr>
            <w:r>
              <w:rPr>
                <w:rFonts w:ascii="Open Sans" w:hAnsi="Open Sans" w:cs="Open Sans"/>
                <w:sz w:val="20"/>
                <w:szCs w:val="20"/>
                <w:lang w:val="en-US"/>
              </w:rPr>
              <w:t>Moderate usage/Abnormal usage</w:t>
            </w:r>
          </w:p>
        </w:tc>
        <w:tc>
          <w:tcPr>
            <w:tcW w:w="1737" w:type="dxa"/>
            <w:tcBorders>
              <w:top w:val="nil"/>
              <w:left w:val="nil"/>
              <w:bottom w:val="single" w:sz="8" w:space="0" w:color="auto"/>
              <w:right w:val="single" w:sz="8" w:space="0" w:color="auto"/>
            </w:tcBorders>
            <w:tcMar>
              <w:top w:w="0" w:type="dxa"/>
              <w:left w:w="108" w:type="dxa"/>
              <w:bottom w:w="0" w:type="dxa"/>
              <w:right w:w="108" w:type="dxa"/>
            </w:tcMar>
            <w:hideMark/>
          </w:tcPr>
          <w:p w14:paraId="5D0B5027" w14:textId="77777777" w:rsidR="00761A29" w:rsidRDefault="00761A29">
            <w:pPr>
              <w:rPr>
                <w:rFonts w:ascii="Open Sans" w:hAnsi="Open Sans" w:cs="Open Sans"/>
                <w:sz w:val="20"/>
                <w:szCs w:val="20"/>
                <w:lang w:val="en-US"/>
              </w:rPr>
            </w:pPr>
            <w:r>
              <w:rPr>
                <w:rFonts w:ascii="Open Sans" w:hAnsi="Open Sans" w:cs="Open Sans"/>
                <w:sz w:val="20"/>
                <w:szCs w:val="20"/>
                <w:lang w:val="en-US"/>
              </w:rPr>
              <w:t>High usage/ emergency conditions</w:t>
            </w:r>
          </w:p>
        </w:tc>
      </w:tr>
      <w:tr w:rsidR="00761A29" w14:paraId="77F842B2" w14:textId="77777777" w:rsidTr="00761A29">
        <w:tc>
          <w:tcPr>
            <w:tcW w:w="1829"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14:paraId="4F8334E8" w14:textId="77777777" w:rsidR="00761A29" w:rsidRDefault="00761A29">
            <w:pPr>
              <w:rPr>
                <w:rFonts w:ascii="Open Sans" w:hAnsi="Open Sans" w:cs="Open Sans"/>
                <w:b/>
                <w:bCs/>
                <w:sz w:val="20"/>
                <w:szCs w:val="20"/>
                <w:lang w:val="en-US"/>
              </w:rPr>
            </w:pPr>
            <w:r>
              <w:rPr>
                <w:rFonts w:ascii="Open Sans" w:hAnsi="Open Sans" w:cs="Open Sans"/>
                <w:b/>
                <w:bCs/>
                <w:sz w:val="20"/>
                <w:szCs w:val="20"/>
                <w:lang w:val="en-US"/>
              </w:rPr>
              <w:t>Environmental effect</w:t>
            </w:r>
          </w:p>
          <w:p w14:paraId="7791857D" w14:textId="77777777" w:rsidR="00761A29" w:rsidRDefault="00761A29">
            <w:pPr>
              <w:rPr>
                <w:rFonts w:ascii="Open Sans" w:hAnsi="Open Sans" w:cs="Open Sans"/>
                <w:b/>
                <w:bCs/>
                <w:sz w:val="20"/>
                <w:szCs w:val="20"/>
                <w:lang w:val="en-US"/>
              </w:rPr>
            </w:pPr>
          </w:p>
        </w:tc>
        <w:tc>
          <w:tcPr>
            <w:tcW w:w="1869" w:type="dxa"/>
            <w:tcBorders>
              <w:top w:val="nil"/>
              <w:left w:val="nil"/>
              <w:bottom w:val="single" w:sz="8" w:space="0" w:color="auto"/>
              <w:right w:val="single" w:sz="8" w:space="0" w:color="auto"/>
            </w:tcBorders>
            <w:tcMar>
              <w:top w:w="0" w:type="dxa"/>
              <w:left w:w="108" w:type="dxa"/>
              <w:bottom w:w="0" w:type="dxa"/>
              <w:right w:w="108" w:type="dxa"/>
            </w:tcMar>
            <w:hideMark/>
          </w:tcPr>
          <w:p w14:paraId="24BB0B1E" w14:textId="77777777" w:rsidR="00761A29" w:rsidRDefault="00761A29">
            <w:pPr>
              <w:rPr>
                <w:rFonts w:ascii="Open Sans" w:hAnsi="Open Sans" w:cs="Open Sans"/>
                <w:sz w:val="20"/>
                <w:szCs w:val="20"/>
                <w:lang w:val="en-US"/>
              </w:rPr>
            </w:pPr>
            <w:r>
              <w:rPr>
                <w:rFonts w:ascii="Open Sans" w:hAnsi="Open Sans" w:cs="Open Sans"/>
                <w:sz w:val="20"/>
                <w:szCs w:val="20"/>
                <w:lang w:val="en-US"/>
              </w:rPr>
              <w:t>Insignificant</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36A6375F" w14:textId="77777777" w:rsidR="00761A29" w:rsidRDefault="00761A29">
            <w:pPr>
              <w:rPr>
                <w:rFonts w:ascii="Open Sans" w:hAnsi="Open Sans" w:cs="Open Sans"/>
                <w:sz w:val="20"/>
                <w:szCs w:val="20"/>
                <w:lang w:val="en-US"/>
              </w:rPr>
            </w:pPr>
            <w:r>
              <w:rPr>
                <w:rFonts w:ascii="Open Sans" w:hAnsi="Open Sans" w:cs="Open Sans"/>
                <w:sz w:val="20"/>
                <w:szCs w:val="20"/>
                <w:lang w:val="en-US"/>
              </w:rPr>
              <w:t>Minor</w:t>
            </w:r>
          </w:p>
        </w:tc>
        <w:tc>
          <w:tcPr>
            <w:tcW w:w="1803" w:type="dxa"/>
            <w:tcBorders>
              <w:top w:val="nil"/>
              <w:left w:val="nil"/>
              <w:bottom w:val="single" w:sz="8" w:space="0" w:color="auto"/>
              <w:right w:val="single" w:sz="8" w:space="0" w:color="auto"/>
            </w:tcBorders>
            <w:tcMar>
              <w:top w:w="0" w:type="dxa"/>
              <w:left w:w="108" w:type="dxa"/>
              <w:bottom w:w="0" w:type="dxa"/>
              <w:right w:w="108" w:type="dxa"/>
            </w:tcMar>
            <w:hideMark/>
          </w:tcPr>
          <w:p w14:paraId="21A6F734" w14:textId="77777777" w:rsidR="00761A29" w:rsidRDefault="00761A29">
            <w:pPr>
              <w:rPr>
                <w:rFonts w:ascii="Open Sans" w:hAnsi="Open Sans" w:cs="Open Sans"/>
                <w:sz w:val="20"/>
                <w:szCs w:val="20"/>
                <w:lang w:val="en-US"/>
              </w:rPr>
            </w:pPr>
            <w:r>
              <w:rPr>
                <w:rFonts w:ascii="Open Sans" w:hAnsi="Open Sans" w:cs="Open Sans"/>
                <w:sz w:val="20"/>
                <w:szCs w:val="20"/>
                <w:lang w:val="en-US"/>
              </w:rPr>
              <w:t>Moderate</w:t>
            </w:r>
          </w:p>
        </w:tc>
        <w:tc>
          <w:tcPr>
            <w:tcW w:w="1737" w:type="dxa"/>
            <w:tcBorders>
              <w:top w:val="nil"/>
              <w:left w:val="nil"/>
              <w:bottom w:val="single" w:sz="8" w:space="0" w:color="auto"/>
              <w:right w:val="single" w:sz="8" w:space="0" w:color="auto"/>
            </w:tcBorders>
            <w:tcMar>
              <w:top w:w="0" w:type="dxa"/>
              <w:left w:w="108" w:type="dxa"/>
              <w:bottom w:w="0" w:type="dxa"/>
              <w:right w:w="108" w:type="dxa"/>
            </w:tcMar>
            <w:hideMark/>
          </w:tcPr>
          <w:p w14:paraId="1D664881" w14:textId="77777777" w:rsidR="00761A29" w:rsidRDefault="00761A29">
            <w:pPr>
              <w:rPr>
                <w:rFonts w:ascii="Open Sans" w:hAnsi="Open Sans" w:cs="Open Sans"/>
                <w:sz w:val="20"/>
                <w:szCs w:val="20"/>
                <w:lang w:val="en-US"/>
              </w:rPr>
            </w:pPr>
            <w:r>
              <w:rPr>
                <w:rFonts w:ascii="Open Sans" w:hAnsi="Open Sans" w:cs="Open Sans"/>
                <w:sz w:val="20"/>
                <w:szCs w:val="20"/>
                <w:lang w:val="en-US"/>
              </w:rPr>
              <w:t>Major</w:t>
            </w:r>
          </w:p>
        </w:tc>
      </w:tr>
      <w:tr w:rsidR="00761A29" w14:paraId="011DBEB0" w14:textId="77777777" w:rsidTr="00761A29">
        <w:tc>
          <w:tcPr>
            <w:tcW w:w="1829"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14:paraId="0A238B99" w14:textId="77777777" w:rsidR="00761A29" w:rsidRDefault="00761A29">
            <w:pPr>
              <w:rPr>
                <w:rFonts w:ascii="Open Sans" w:hAnsi="Open Sans" w:cs="Open Sans"/>
                <w:b/>
                <w:bCs/>
                <w:sz w:val="20"/>
                <w:szCs w:val="20"/>
                <w:lang w:val="en-US"/>
              </w:rPr>
            </w:pPr>
            <w:r>
              <w:rPr>
                <w:rFonts w:ascii="Open Sans" w:hAnsi="Open Sans" w:cs="Open Sans"/>
                <w:b/>
                <w:bCs/>
                <w:sz w:val="20"/>
                <w:szCs w:val="20"/>
                <w:lang w:val="en-US"/>
              </w:rPr>
              <w:t>Stakeholder Interest</w:t>
            </w:r>
          </w:p>
          <w:p w14:paraId="10AF1379" w14:textId="77777777" w:rsidR="00761A29" w:rsidRDefault="00761A29">
            <w:pPr>
              <w:rPr>
                <w:rFonts w:ascii="Open Sans" w:hAnsi="Open Sans" w:cs="Open Sans"/>
                <w:b/>
                <w:bCs/>
                <w:sz w:val="20"/>
                <w:szCs w:val="20"/>
                <w:lang w:val="en-US"/>
              </w:rPr>
            </w:pPr>
          </w:p>
        </w:tc>
        <w:tc>
          <w:tcPr>
            <w:tcW w:w="1869" w:type="dxa"/>
            <w:tcBorders>
              <w:top w:val="nil"/>
              <w:left w:val="nil"/>
              <w:bottom w:val="single" w:sz="8" w:space="0" w:color="auto"/>
              <w:right w:val="single" w:sz="8" w:space="0" w:color="auto"/>
            </w:tcBorders>
            <w:tcMar>
              <w:top w:w="0" w:type="dxa"/>
              <w:left w:w="108" w:type="dxa"/>
              <w:bottom w:w="0" w:type="dxa"/>
              <w:right w:w="108" w:type="dxa"/>
            </w:tcMar>
            <w:hideMark/>
          </w:tcPr>
          <w:p w14:paraId="278AC6DA" w14:textId="77777777" w:rsidR="00761A29" w:rsidRDefault="00761A29">
            <w:pPr>
              <w:rPr>
                <w:rFonts w:ascii="Open Sans" w:hAnsi="Open Sans" w:cs="Open Sans"/>
                <w:sz w:val="20"/>
                <w:szCs w:val="20"/>
                <w:lang w:val="en-US"/>
              </w:rPr>
            </w:pPr>
            <w:r>
              <w:rPr>
                <w:rFonts w:ascii="Open Sans" w:hAnsi="Open Sans" w:cs="Open Sans"/>
                <w:sz w:val="20"/>
                <w:szCs w:val="20"/>
                <w:lang w:val="en-US"/>
              </w:rPr>
              <w:t>Limited</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11FB4E06" w14:textId="77777777" w:rsidR="00761A29" w:rsidRDefault="00761A29">
            <w:pPr>
              <w:rPr>
                <w:rFonts w:ascii="Open Sans" w:hAnsi="Open Sans" w:cs="Open Sans"/>
                <w:sz w:val="20"/>
                <w:szCs w:val="20"/>
                <w:lang w:val="en-US"/>
              </w:rPr>
            </w:pPr>
            <w:r>
              <w:rPr>
                <w:rFonts w:ascii="Open Sans" w:hAnsi="Open Sans" w:cs="Open Sans"/>
                <w:sz w:val="20"/>
                <w:szCs w:val="20"/>
                <w:lang w:val="en-US"/>
              </w:rPr>
              <w:t>Moderate</w:t>
            </w:r>
          </w:p>
        </w:tc>
        <w:tc>
          <w:tcPr>
            <w:tcW w:w="1803" w:type="dxa"/>
            <w:tcBorders>
              <w:top w:val="nil"/>
              <w:left w:val="nil"/>
              <w:bottom w:val="single" w:sz="8" w:space="0" w:color="auto"/>
              <w:right w:val="single" w:sz="8" w:space="0" w:color="auto"/>
            </w:tcBorders>
            <w:tcMar>
              <w:top w:w="0" w:type="dxa"/>
              <w:left w:w="108" w:type="dxa"/>
              <w:bottom w:w="0" w:type="dxa"/>
              <w:right w:w="108" w:type="dxa"/>
            </w:tcMar>
            <w:hideMark/>
          </w:tcPr>
          <w:p w14:paraId="70ECF1D3" w14:textId="77777777" w:rsidR="00761A29" w:rsidRDefault="00761A29">
            <w:pPr>
              <w:rPr>
                <w:rFonts w:ascii="Open Sans" w:hAnsi="Open Sans" w:cs="Open Sans"/>
                <w:sz w:val="20"/>
                <w:szCs w:val="20"/>
                <w:lang w:val="en-US"/>
              </w:rPr>
            </w:pPr>
            <w:r>
              <w:rPr>
                <w:rFonts w:ascii="Open Sans" w:hAnsi="Open Sans" w:cs="Open Sans"/>
                <w:sz w:val="20"/>
                <w:szCs w:val="20"/>
                <w:lang w:val="en-US"/>
              </w:rPr>
              <w:t>High</w:t>
            </w:r>
          </w:p>
        </w:tc>
        <w:tc>
          <w:tcPr>
            <w:tcW w:w="1737" w:type="dxa"/>
            <w:tcBorders>
              <w:top w:val="nil"/>
              <w:left w:val="nil"/>
              <w:bottom w:val="single" w:sz="8" w:space="0" w:color="auto"/>
              <w:right w:val="single" w:sz="8" w:space="0" w:color="auto"/>
            </w:tcBorders>
            <w:shd w:val="clear" w:color="auto" w:fill="A6A6A6"/>
            <w:tcMar>
              <w:top w:w="0" w:type="dxa"/>
              <w:left w:w="108" w:type="dxa"/>
              <w:bottom w:w="0" w:type="dxa"/>
              <w:right w:w="108" w:type="dxa"/>
            </w:tcMar>
          </w:tcPr>
          <w:p w14:paraId="4D062DF4" w14:textId="77777777" w:rsidR="00761A29" w:rsidRDefault="00761A29">
            <w:pPr>
              <w:rPr>
                <w:rFonts w:ascii="Open Sans" w:hAnsi="Open Sans" w:cs="Open Sans"/>
                <w:sz w:val="20"/>
                <w:szCs w:val="20"/>
                <w:lang w:val="en-US"/>
              </w:rPr>
            </w:pPr>
          </w:p>
        </w:tc>
      </w:tr>
      <w:tr w:rsidR="00761A29" w14:paraId="437A94CD" w14:textId="77777777" w:rsidTr="00761A29">
        <w:tc>
          <w:tcPr>
            <w:tcW w:w="1829"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6D291FA1" w14:textId="77777777" w:rsidR="00761A29" w:rsidRDefault="00761A29">
            <w:pPr>
              <w:rPr>
                <w:rFonts w:ascii="Open Sans" w:hAnsi="Open Sans" w:cs="Open Sans"/>
                <w:b/>
                <w:bCs/>
                <w:sz w:val="20"/>
                <w:szCs w:val="20"/>
                <w:lang w:val="en-US"/>
              </w:rPr>
            </w:pPr>
            <w:r>
              <w:rPr>
                <w:rFonts w:ascii="Open Sans" w:hAnsi="Open Sans" w:cs="Open Sans"/>
                <w:b/>
                <w:bCs/>
                <w:sz w:val="20"/>
                <w:szCs w:val="20"/>
                <w:lang w:val="en-US"/>
              </w:rPr>
              <w:t>Existing controls</w:t>
            </w:r>
          </w:p>
        </w:tc>
        <w:tc>
          <w:tcPr>
            <w:tcW w:w="1869" w:type="dxa"/>
            <w:tcBorders>
              <w:top w:val="nil"/>
              <w:left w:val="nil"/>
              <w:bottom w:val="single" w:sz="8" w:space="0" w:color="auto"/>
              <w:right w:val="single" w:sz="8" w:space="0" w:color="auto"/>
            </w:tcBorders>
            <w:tcMar>
              <w:top w:w="0" w:type="dxa"/>
              <w:left w:w="108" w:type="dxa"/>
              <w:bottom w:w="0" w:type="dxa"/>
              <w:right w:w="108" w:type="dxa"/>
            </w:tcMar>
            <w:hideMark/>
          </w:tcPr>
          <w:p w14:paraId="5DAF5E72" w14:textId="77777777" w:rsidR="00761A29" w:rsidRDefault="00761A29">
            <w:pPr>
              <w:rPr>
                <w:rFonts w:ascii="Open Sans" w:hAnsi="Open Sans" w:cs="Open Sans"/>
                <w:sz w:val="20"/>
                <w:szCs w:val="20"/>
                <w:lang w:val="en-US"/>
              </w:rPr>
            </w:pPr>
            <w:r>
              <w:rPr>
                <w:rFonts w:ascii="Open Sans" w:hAnsi="Open Sans" w:cs="Open Sans"/>
                <w:sz w:val="20"/>
                <w:szCs w:val="20"/>
                <w:lang w:val="en-US"/>
              </w:rPr>
              <w:t>Full control/no requirement for control</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2BC723A4" w14:textId="77777777" w:rsidR="00761A29" w:rsidRDefault="00761A29">
            <w:pPr>
              <w:rPr>
                <w:rFonts w:ascii="Open Sans" w:hAnsi="Open Sans" w:cs="Open Sans"/>
                <w:sz w:val="20"/>
                <w:szCs w:val="20"/>
                <w:lang w:val="en-US"/>
              </w:rPr>
            </w:pPr>
            <w:r>
              <w:rPr>
                <w:rFonts w:ascii="Open Sans" w:hAnsi="Open Sans" w:cs="Open Sans"/>
                <w:sz w:val="20"/>
                <w:szCs w:val="20"/>
                <w:lang w:val="en-US"/>
              </w:rPr>
              <w:t>Moderate control</w:t>
            </w:r>
          </w:p>
        </w:tc>
        <w:tc>
          <w:tcPr>
            <w:tcW w:w="1803" w:type="dxa"/>
            <w:tcBorders>
              <w:top w:val="nil"/>
              <w:left w:val="nil"/>
              <w:bottom w:val="single" w:sz="8" w:space="0" w:color="auto"/>
              <w:right w:val="single" w:sz="8" w:space="0" w:color="auto"/>
            </w:tcBorders>
            <w:tcMar>
              <w:top w:w="0" w:type="dxa"/>
              <w:left w:w="108" w:type="dxa"/>
              <w:bottom w:w="0" w:type="dxa"/>
              <w:right w:w="108" w:type="dxa"/>
            </w:tcMar>
            <w:hideMark/>
          </w:tcPr>
          <w:p w14:paraId="11AF1775" w14:textId="77777777" w:rsidR="00761A29" w:rsidRDefault="00761A29">
            <w:pPr>
              <w:rPr>
                <w:rFonts w:ascii="Open Sans" w:hAnsi="Open Sans" w:cs="Open Sans"/>
                <w:sz w:val="20"/>
                <w:szCs w:val="20"/>
                <w:lang w:val="en-US"/>
              </w:rPr>
            </w:pPr>
            <w:r>
              <w:rPr>
                <w:rFonts w:ascii="Open Sans" w:hAnsi="Open Sans" w:cs="Open Sans"/>
                <w:sz w:val="20"/>
                <w:szCs w:val="20"/>
                <w:lang w:val="en-US"/>
              </w:rPr>
              <w:t>Limited control</w:t>
            </w:r>
          </w:p>
        </w:tc>
        <w:tc>
          <w:tcPr>
            <w:tcW w:w="1737" w:type="dxa"/>
            <w:tcBorders>
              <w:top w:val="nil"/>
              <w:left w:val="nil"/>
              <w:bottom w:val="single" w:sz="8" w:space="0" w:color="auto"/>
              <w:right w:val="single" w:sz="8" w:space="0" w:color="auto"/>
            </w:tcBorders>
            <w:tcMar>
              <w:top w:w="0" w:type="dxa"/>
              <w:left w:w="108" w:type="dxa"/>
              <w:bottom w:w="0" w:type="dxa"/>
              <w:right w:w="108" w:type="dxa"/>
            </w:tcMar>
            <w:hideMark/>
          </w:tcPr>
          <w:p w14:paraId="0523A4EC" w14:textId="77777777" w:rsidR="00761A29" w:rsidRDefault="00761A29">
            <w:pPr>
              <w:rPr>
                <w:rFonts w:ascii="Open Sans" w:hAnsi="Open Sans" w:cs="Open Sans"/>
                <w:sz w:val="20"/>
                <w:szCs w:val="20"/>
                <w:lang w:val="en-US"/>
              </w:rPr>
            </w:pPr>
            <w:r>
              <w:rPr>
                <w:rFonts w:ascii="Open Sans" w:hAnsi="Open Sans" w:cs="Open Sans"/>
                <w:sz w:val="20"/>
                <w:szCs w:val="20"/>
                <w:lang w:val="en-US"/>
              </w:rPr>
              <w:t>No controls</w:t>
            </w:r>
          </w:p>
        </w:tc>
      </w:tr>
      <w:tr w:rsidR="00761A29" w14:paraId="469276D3" w14:textId="77777777" w:rsidTr="00761A29">
        <w:tc>
          <w:tcPr>
            <w:tcW w:w="1829"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14:paraId="50AB569C" w14:textId="77777777" w:rsidR="00761A29" w:rsidRDefault="00761A29">
            <w:pPr>
              <w:rPr>
                <w:rFonts w:ascii="Open Sans" w:hAnsi="Open Sans" w:cs="Open Sans"/>
                <w:b/>
                <w:bCs/>
                <w:sz w:val="20"/>
                <w:szCs w:val="20"/>
                <w:lang w:val="en-US"/>
              </w:rPr>
            </w:pPr>
            <w:r>
              <w:rPr>
                <w:rFonts w:ascii="Open Sans" w:hAnsi="Open Sans" w:cs="Open Sans"/>
                <w:b/>
                <w:bCs/>
                <w:sz w:val="20"/>
                <w:szCs w:val="20"/>
                <w:lang w:val="en-US"/>
              </w:rPr>
              <w:t>Compliance Obligations</w:t>
            </w:r>
          </w:p>
          <w:p w14:paraId="58268C37" w14:textId="77777777" w:rsidR="00761A29" w:rsidRDefault="00761A29">
            <w:pPr>
              <w:rPr>
                <w:rFonts w:ascii="Open Sans" w:hAnsi="Open Sans" w:cs="Open Sans"/>
                <w:b/>
                <w:bCs/>
                <w:sz w:val="20"/>
                <w:szCs w:val="20"/>
                <w:lang w:val="en-US"/>
              </w:rPr>
            </w:pPr>
          </w:p>
        </w:tc>
        <w:tc>
          <w:tcPr>
            <w:tcW w:w="1869" w:type="dxa"/>
            <w:tcBorders>
              <w:top w:val="nil"/>
              <w:left w:val="nil"/>
              <w:bottom w:val="single" w:sz="8" w:space="0" w:color="auto"/>
              <w:right w:val="single" w:sz="8" w:space="0" w:color="auto"/>
            </w:tcBorders>
            <w:tcMar>
              <w:top w:w="0" w:type="dxa"/>
              <w:left w:w="108" w:type="dxa"/>
              <w:bottom w:w="0" w:type="dxa"/>
              <w:right w:w="108" w:type="dxa"/>
            </w:tcMar>
            <w:hideMark/>
          </w:tcPr>
          <w:p w14:paraId="59DE093F" w14:textId="77777777" w:rsidR="00761A29" w:rsidRDefault="00761A29">
            <w:pPr>
              <w:rPr>
                <w:rFonts w:ascii="Open Sans" w:hAnsi="Open Sans" w:cs="Open Sans"/>
                <w:sz w:val="20"/>
                <w:szCs w:val="20"/>
                <w:lang w:val="en-US"/>
              </w:rPr>
            </w:pPr>
            <w:r>
              <w:rPr>
                <w:rFonts w:ascii="Open Sans" w:hAnsi="Open Sans" w:cs="Open Sans"/>
                <w:sz w:val="20"/>
                <w:szCs w:val="20"/>
                <w:lang w:val="en-US"/>
              </w:rPr>
              <w:t>No relevant obligations</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3615ABFA" w14:textId="77777777" w:rsidR="00761A29" w:rsidRDefault="00761A29">
            <w:pPr>
              <w:rPr>
                <w:rFonts w:ascii="Open Sans" w:hAnsi="Open Sans" w:cs="Open Sans"/>
                <w:sz w:val="20"/>
                <w:szCs w:val="20"/>
                <w:lang w:val="en-US"/>
              </w:rPr>
            </w:pPr>
            <w:r>
              <w:rPr>
                <w:rFonts w:ascii="Open Sans" w:hAnsi="Open Sans" w:cs="Open Sans"/>
                <w:sz w:val="20"/>
                <w:szCs w:val="20"/>
                <w:lang w:val="en-US"/>
              </w:rPr>
              <w:t>Compliant with obligations</w:t>
            </w:r>
          </w:p>
        </w:tc>
        <w:tc>
          <w:tcPr>
            <w:tcW w:w="1803" w:type="dxa"/>
            <w:tcBorders>
              <w:top w:val="nil"/>
              <w:left w:val="nil"/>
              <w:bottom w:val="single" w:sz="8" w:space="0" w:color="auto"/>
              <w:right w:val="single" w:sz="8" w:space="0" w:color="auto"/>
            </w:tcBorders>
            <w:shd w:val="clear" w:color="auto" w:fill="A6A6A6"/>
            <w:tcMar>
              <w:top w:w="0" w:type="dxa"/>
              <w:left w:w="108" w:type="dxa"/>
              <w:bottom w:w="0" w:type="dxa"/>
              <w:right w:w="108" w:type="dxa"/>
            </w:tcMar>
          </w:tcPr>
          <w:p w14:paraId="7873537C" w14:textId="77777777" w:rsidR="00761A29" w:rsidRDefault="00761A29">
            <w:pPr>
              <w:rPr>
                <w:rFonts w:ascii="Open Sans" w:hAnsi="Open Sans" w:cs="Open Sans"/>
                <w:sz w:val="20"/>
                <w:szCs w:val="20"/>
                <w:lang w:val="en-US"/>
              </w:rPr>
            </w:pPr>
          </w:p>
        </w:tc>
        <w:tc>
          <w:tcPr>
            <w:tcW w:w="1737" w:type="dxa"/>
            <w:tcBorders>
              <w:top w:val="nil"/>
              <w:left w:val="nil"/>
              <w:bottom w:val="single" w:sz="8" w:space="0" w:color="auto"/>
              <w:right w:val="single" w:sz="8" w:space="0" w:color="auto"/>
            </w:tcBorders>
            <w:shd w:val="clear" w:color="auto" w:fill="A6A6A6"/>
            <w:tcMar>
              <w:top w:w="0" w:type="dxa"/>
              <w:left w:w="108" w:type="dxa"/>
              <w:bottom w:w="0" w:type="dxa"/>
              <w:right w:w="108" w:type="dxa"/>
            </w:tcMar>
          </w:tcPr>
          <w:p w14:paraId="7B56A8B1" w14:textId="77777777" w:rsidR="00761A29" w:rsidRDefault="00761A29">
            <w:pPr>
              <w:rPr>
                <w:rFonts w:ascii="Open Sans" w:hAnsi="Open Sans" w:cs="Open Sans"/>
                <w:sz w:val="20"/>
                <w:szCs w:val="20"/>
                <w:lang w:val="en-US"/>
              </w:rPr>
            </w:pPr>
          </w:p>
        </w:tc>
      </w:tr>
    </w:tbl>
    <w:p w14:paraId="7BE56579" w14:textId="77777777" w:rsidR="003175E6" w:rsidRDefault="003175E6" w:rsidP="003175E6">
      <w:pPr>
        <w:pStyle w:val="Subtitle"/>
      </w:pPr>
    </w:p>
    <w:p w14:paraId="2A72D795" w14:textId="4C263A50" w:rsidR="008B13AD" w:rsidRPr="008B13AD" w:rsidRDefault="008B13AD" w:rsidP="003175E6">
      <w:pPr>
        <w:rPr>
          <w:b/>
          <w:color w:val="FF0000"/>
          <w:sz w:val="24"/>
          <w:szCs w:val="24"/>
        </w:rPr>
      </w:pPr>
      <w:r w:rsidRPr="008B13AD">
        <w:rPr>
          <w:b/>
          <w:color w:val="FF0000"/>
          <w:sz w:val="24"/>
          <w:szCs w:val="24"/>
        </w:rPr>
        <w:t>202</w:t>
      </w:r>
      <w:r w:rsidR="00104497">
        <w:rPr>
          <w:b/>
          <w:color w:val="FF0000"/>
          <w:sz w:val="24"/>
          <w:szCs w:val="24"/>
        </w:rPr>
        <w:t>2</w:t>
      </w:r>
      <w:r w:rsidRPr="008B13AD">
        <w:rPr>
          <w:b/>
          <w:color w:val="FF0000"/>
          <w:sz w:val="24"/>
          <w:szCs w:val="24"/>
        </w:rPr>
        <w:t>-202</w:t>
      </w:r>
      <w:r w:rsidR="00104497">
        <w:rPr>
          <w:b/>
          <w:color w:val="FF0000"/>
          <w:sz w:val="24"/>
          <w:szCs w:val="24"/>
        </w:rPr>
        <w:t>3</w:t>
      </w:r>
    </w:p>
    <w:p w14:paraId="12C53617" w14:textId="77777777" w:rsidR="008B13AD" w:rsidRDefault="008B13AD" w:rsidP="003175E6">
      <w:r>
        <w:t>The Students’ Union have started this work from scratch again with UWE Bristol, in light of our 2030 commitments to reach net carbon neutral across all 3 scopes.</w:t>
      </w:r>
    </w:p>
    <w:p w14:paraId="32B8C45B" w14:textId="1EDF6D07" w:rsidR="008B13AD" w:rsidRDefault="008B13AD" w:rsidP="003175E6">
      <w:r>
        <w:t xml:space="preserve">We have been working proactively with UWE Sustainability and UWE Energy Teams to look at an approach. Working with </w:t>
      </w:r>
      <w:r w:rsidR="00104497">
        <w:t>UWE Bristol’s</w:t>
      </w:r>
      <w:r>
        <w:t xml:space="preserve"> ISO 14001 Officer, we created new workshops for all Students’ Union departments, these ran in Autumn Term 2021 and the information reviewed Spring 2022. </w:t>
      </w:r>
    </w:p>
    <w:p w14:paraId="7551B324" w14:textId="77777777" w:rsidR="008B13AD" w:rsidRDefault="008B13AD" w:rsidP="003175E6">
      <w:r>
        <w:lastRenderedPageBreak/>
        <w:t xml:space="preserve">We met with all department heads to scope al their departmental activities and the decision they make. We mapped what data was already being captured and if it wasn’t why not and how it could moving forward. </w:t>
      </w:r>
      <w:r w:rsidR="00C32F8A" w:rsidRPr="00152A84">
        <w:br/>
      </w:r>
      <w:r>
        <w:t xml:space="preserve">The Students’ Union attended a webinar on carbon management (please find notes attached) and are using this framework to support our approach. </w:t>
      </w:r>
    </w:p>
    <w:p w14:paraId="5A527558" w14:textId="77777777" w:rsidR="008B13AD" w:rsidRPr="00043A03" w:rsidRDefault="008B13AD" w:rsidP="008B13AD">
      <w:pPr>
        <w:rPr>
          <w:b/>
        </w:rPr>
      </w:pPr>
      <w:r w:rsidRPr="00043A03">
        <w:rPr>
          <w:b/>
        </w:rPr>
        <w:t>6 steps - CARBON</w:t>
      </w:r>
    </w:p>
    <w:p w14:paraId="286CA82E" w14:textId="77777777" w:rsidR="008B13AD" w:rsidRDefault="008B13AD" w:rsidP="008B13AD">
      <w:pPr>
        <w:pStyle w:val="ListParagraph"/>
        <w:numPr>
          <w:ilvl w:val="0"/>
          <w:numId w:val="6"/>
        </w:numPr>
        <w:spacing w:after="160" w:line="259" w:lineRule="auto"/>
      </w:pPr>
      <w:r>
        <w:t>Check – working with all departments and UWE to map our scopes of activity. Check was data we collect.</w:t>
      </w:r>
    </w:p>
    <w:p w14:paraId="6B7CC62C" w14:textId="77777777" w:rsidR="008B13AD" w:rsidRDefault="008B13AD" w:rsidP="008B13AD">
      <w:pPr>
        <w:pStyle w:val="ListParagraph"/>
        <w:spacing w:after="160" w:line="259" w:lineRule="auto"/>
      </w:pPr>
      <w:r>
        <w:t xml:space="preserve">We have worked with UWE to improve our data set across waste, energy and water, with new meters and better deep dives into certain areas. </w:t>
      </w:r>
    </w:p>
    <w:p w14:paraId="2CCB818B" w14:textId="77777777" w:rsidR="008B13AD" w:rsidRDefault="008B13AD" w:rsidP="008B13AD">
      <w:pPr>
        <w:pStyle w:val="ListParagraph"/>
        <w:numPr>
          <w:ilvl w:val="0"/>
          <w:numId w:val="6"/>
        </w:numPr>
        <w:spacing w:after="160" w:line="259" w:lineRule="auto"/>
      </w:pPr>
      <w:r>
        <w:t>Assess</w:t>
      </w:r>
      <w:r w:rsidR="00BE530F">
        <w:t xml:space="preserve"> – we are now assessing common themes across the departmental mapping to pull out key areas we know we have a big impact, to either better record and assess this, so we can reduce and monitor, or to enable us to estimate our carbon footprint overall more successfully. These projects will then feed into our new 4 years strategic plan action planning cycle. </w:t>
      </w:r>
    </w:p>
    <w:p w14:paraId="16357935" w14:textId="77777777" w:rsidR="008B13AD" w:rsidRDefault="008B13AD" w:rsidP="008B13AD">
      <w:pPr>
        <w:pStyle w:val="ListParagraph"/>
        <w:numPr>
          <w:ilvl w:val="0"/>
          <w:numId w:val="6"/>
        </w:numPr>
        <w:spacing w:after="160" w:line="259" w:lineRule="auto"/>
      </w:pPr>
      <w:r>
        <w:t>Record</w:t>
      </w:r>
      <w:r w:rsidR="00BE530F">
        <w:t xml:space="preserve"> – we have worked with our Finance Manager to create a new negative environmental impact dashboard and database. We can more effectively update these figures and monitor our progress year</w:t>
      </w:r>
      <w:r w:rsidR="00100D66">
        <w:t xml:space="preserve"> on year. We can add in new </w:t>
      </w:r>
      <w:r w:rsidR="00BE530F">
        <w:t xml:space="preserve">data sets as we being them on board and enable better reporting. </w:t>
      </w:r>
      <w:r w:rsidR="00100D66">
        <w:t xml:space="preserve">Please find attached our new database showing our top 5 negative environmental impacts. </w:t>
      </w:r>
    </w:p>
    <w:p w14:paraId="1C779337" w14:textId="77777777" w:rsidR="008B13AD" w:rsidRDefault="008B13AD" w:rsidP="008B13AD">
      <w:pPr>
        <w:pStyle w:val="ListParagraph"/>
        <w:numPr>
          <w:ilvl w:val="0"/>
          <w:numId w:val="6"/>
        </w:numPr>
        <w:spacing w:after="160" w:line="259" w:lineRule="auto"/>
      </w:pPr>
      <w:r>
        <w:t>Brainstorm</w:t>
      </w:r>
      <w:r w:rsidR="00100D66">
        <w:t xml:space="preserve"> – Bringing together 2 and 3, looking at the best gaps to fill and make the most impact. Working with student leaders and departments to go this effectively. </w:t>
      </w:r>
    </w:p>
    <w:p w14:paraId="325757DC" w14:textId="77777777" w:rsidR="008B13AD" w:rsidRDefault="008B13AD" w:rsidP="008B13AD">
      <w:pPr>
        <w:pStyle w:val="ListParagraph"/>
        <w:numPr>
          <w:ilvl w:val="0"/>
          <w:numId w:val="6"/>
        </w:numPr>
        <w:spacing w:after="160" w:line="259" w:lineRule="auto"/>
      </w:pPr>
      <w:r>
        <w:t>Ordering</w:t>
      </w:r>
      <w:r w:rsidR="00100D66">
        <w:t xml:space="preserve"> – create the plan!</w:t>
      </w:r>
    </w:p>
    <w:p w14:paraId="5BD25335" w14:textId="77777777" w:rsidR="008B13AD" w:rsidRDefault="008B13AD" w:rsidP="008B13AD">
      <w:pPr>
        <w:pStyle w:val="ListParagraph"/>
        <w:numPr>
          <w:ilvl w:val="0"/>
          <w:numId w:val="6"/>
        </w:numPr>
        <w:spacing w:after="160" w:line="259" w:lineRule="auto"/>
      </w:pPr>
      <w:r>
        <w:t>Numbers</w:t>
      </w:r>
    </w:p>
    <w:p w14:paraId="2ECF129D" w14:textId="77777777" w:rsidR="00FC0385" w:rsidRDefault="00442F9A"/>
    <w:p w14:paraId="5909DC43" w14:textId="4C777C16" w:rsidR="00906B5D" w:rsidRDefault="00906B5D">
      <w:r>
        <w:t xml:space="preserve">As part of our Assessment </w:t>
      </w:r>
      <w:r w:rsidR="001805D5">
        <w:t>Phase,</w:t>
      </w:r>
      <w:r>
        <w:t xml:space="preserve"> we believe a piece of work on staff travel, purchasing and supply chains are key focus areas for future years. Our student survey tells us that a main driver for students is single-use plastic, so this will be the third priority area for audit, reduction plan and monitoring. </w:t>
      </w:r>
    </w:p>
    <w:p w14:paraId="0E69229F" w14:textId="77777777" w:rsidR="006E6856" w:rsidRDefault="006E6856"/>
    <w:p w14:paraId="7261EF9F" w14:textId="77777777" w:rsidR="006E6856" w:rsidRDefault="006E6856"/>
    <w:p w14:paraId="5BE66398" w14:textId="77777777" w:rsidR="006E6856" w:rsidRDefault="006E6856">
      <w:pPr>
        <w:sectPr w:rsidR="006E6856">
          <w:pgSz w:w="11906" w:h="16838"/>
          <w:pgMar w:top="1440" w:right="1440" w:bottom="1440" w:left="1440" w:header="708" w:footer="708" w:gutter="0"/>
          <w:cols w:space="708"/>
          <w:docGrid w:linePitch="360"/>
        </w:sectPr>
      </w:pPr>
    </w:p>
    <w:p w14:paraId="3087B176" w14:textId="4051E008" w:rsidR="00E95903" w:rsidRDefault="001805D5">
      <w:r>
        <w:rPr>
          <w:b/>
          <w:noProof/>
          <w:color w:val="FF0000"/>
        </w:rPr>
        <w:lastRenderedPageBreak/>
        <w:drawing>
          <wp:anchor distT="0" distB="0" distL="114300" distR="114300" simplePos="0" relativeHeight="251662336" behindDoc="1" locked="0" layoutInCell="1" allowOverlap="1" wp14:anchorId="26D7963B" wp14:editId="10676531">
            <wp:simplePos x="0" y="0"/>
            <wp:positionH relativeFrom="column">
              <wp:posOffset>-76200</wp:posOffset>
            </wp:positionH>
            <wp:positionV relativeFrom="paragraph">
              <wp:posOffset>0</wp:posOffset>
            </wp:positionV>
            <wp:extent cx="8834755" cy="5731510"/>
            <wp:effectExtent l="0" t="0" r="4445" b="2540"/>
            <wp:wrapTight wrapText="bothSides">
              <wp:wrapPolygon edited="0">
                <wp:start x="0" y="0"/>
                <wp:lineTo x="0" y="21538"/>
                <wp:lineTo x="21564" y="21538"/>
                <wp:lineTo x="21564" y="0"/>
                <wp:lineTo x="0" y="0"/>
              </wp:wrapPolygon>
            </wp:wrapTight>
            <wp:docPr id="3" name="Picture 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h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834755" cy="5731510"/>
                    </a:xfrm>
                    <a:prstGeom prst="rect">
                      <a:avLst/>
                    </a:prstGeom>
                  </pic:spPr>
                </pic:pic>
              </a:graphicData>
            </a:graphic>
            <wp14:sizeRelH relativeFrom="page">
              <wp14:pctWidth>0</wp14:pctWidth>
            </wp14:sizeRelH>
            <wp14:sizeRelV relativeFrom="page">
              <wp14:pctHeight>0</wp14:pctHeight>
            </wp14:sizeRelV>
          </wp:anchor>
        </w:drawing>
      </w:r>
    </w:p>
    <w:p w14:paraId="60AFBD47" w14:textId="51ABA125" w:rsidR="006E6856" w:rsidRDefault="006E6856">
      <w:pPr>
        <w:rPr>
          <w:b/>
          <w:color w:val="FF0000"/>
        </w:rPr>
        <w:sectPr w:rsidR="006E6856" w:rsidSect="006E6856">
          <w:pgSz w:w="16838" w:h="11906" w:orient="landscape"/>
          <w:pgMar w:top="1440" w:right="1440" w:bottom="1440" w:left="1440" w:header="709" w:footer="709" w:gutter="0"/>
          <w:cols w:space="708"/>
          <w:docGrid w:linePitch="360"/>
        </w:sectPr>
      </w:pPr>
    </w:p>
    <w:p w14:paraId="50FD3C96" w14:textId="3D1582E9" w:rsidR="00E95903" w:rsidRPr="00554257" w:rsidRDefault="00E95903">
      <w:pPr>
        <w:rPr>
          <w:b/>
          <w:color w:val="FF0000"/>
        </w:rPr>
      </w:pPr>
      <w:r w:rsidRPr="00554257">
        <w:rPr>
          <w:b/>
          <w:color w:val="FF0000"/>
        </w:rPr>
        <w:lastRenderedPageBreak/>
        <w:t>Appendix – Notes on negative environmental impact 202</w:t>
      </w:r>
      <w:r w:rsidR="00104497">
        <w:rPr>
          <w:b/>
          <w:color w:val="FF0000"/>
        </w:rPr>
        <w:t>2</w:t>
      </w:r>
      <w:r w:rsidRPr="00554257">
        <w:rPr>
          <w:b/>
          <w:color w:val="FF0000"/>
        </w:rPr>
        <w:t>-202</w:t>
      </w:r>
      <w:r w:rsidR="00104497">
        <w:rPr>
          <w:b/>
          <w:color w:val="FF0000"/>
        </w:rPr>
        <w:t>3</w:t>
      </w:r>
    </w:p>
    <w:p w14:paraId="1E0A20A2" w14:textId="77777777" w:rsidR="00BB0049" w:rsidRPr="00554257" w:rsidRDefault="00BB0049">
      <w:pPr>
        <w:rPr>
          <w:b/>
          <w:sz w:val="24"/>
          <w:szCs w:val="24"/>
        </w:rPr>
      </w:pPr>
      <w:r w:rsidRPr="00554257">
        <w:rPr>
          <w:b/>
          <w:sz w:val="24"/>
          <w:szCs w:val="24"/>
        </w:rPr>
        <w:t>Energy Data</w:t>
      </w:r>
      <w:r w:rsidR="00554257" w:rsidRPr="00554257">
        <w:rPr>
          <w:b/>
          <w:sz w:val="24"/>
          <w:szCs w:val="24"/>
        </w:rPr>
        <w:t xml:space="preserve"> Information</w:t>
      </w:r>
      <w:r w:rsidR="001709AF" w:rsidRPr="00554257">
        <w:rPr>
          <w:b/>
          <w:sz w:val="24"/>
          <w:szCs w:val="24"/>
        </w:rPr>
        <w:t xml:space="preserve"> </w:t>
      </w:r>
    </w:p>
    <w:p w14:paraId="0592AE0A" w14:textId="294D586D" w:rsidR="00BB0049" w:rsidRDefault="00275F1F" w:rsidP="001709AF">
      <w:pPr>
        <w:pStyle w:val="ListParagraph"/>
        <w:numPr>
          <w:ilvl w:val="0"/>
          <w:numId w:val="7"/>
        </w:numPr>
      </w:pPr>
      <w:r>
        <w:t xml:space="preserve">Improved meters across SU venues so can have accurate reports and localised </w:t>
      </w:r>
      <w:r w:rsidR="00D62FA3">
        <w:t>reporting.</w:t>
      </w:r>
    </w:p>
    <w:p w14:paraId="672B582C" w14:textId="13D10682" w:rsidR="001709AF" w:rsidRDefault="001709AF" w:rsidP="001709AF">
      <w:pPr>
        <w:pStyle w:val="ListParagraph"/>
        <w:numPr>
          <w:ilvl w:val="0"/>
          <w:numId w:val="7"/>
        </w:numPr>
      </w:pPr>
      <w:r>
        <w:t>Resolved an issue with meter reporting</w:t>
      </w:r>
      <w:r w:rsidR="00275F1F">
        <w:t xml:space="preserve"> in The Students’ Union means recording is now more accurate, this means past data is not reliable for </w:t>
      </w:r>
      <w:r w:rsidR="00D62FA3">
        <w:t>comparisons.</w:t>
      </w:r>
    </w:p>
    <w:p w14:paraId="04E28613" w14:textId="77777777" w:rsidR="001709AF" w:rsidRDefault="001709AF" w:rsidP="001709AF">
      <w:pPr>
        <w:pStyle w:val="ListParagraph"/>
        <w:numPr>
          <w:ilvl w:val="0"/>
          <w:numId w:val="7"/>
        </w:numPr>
      </w:pPr>
      <w:r>
        <w:t>Have a stable data set for the future to support 2030</w:t>
      </w:r>
      <w:r w:rsidR="00275F1F">
        <w:t xml:space="preserve"> net carbon neutral goals</w:t>
      </w:r>
    </w:p>
    <w:p w14:paraId="013E4493" w14:textId="7BE9CACE" w:rsidR="001709AF" w:rsidRDefault="00275F1F" w:rsidP="001709AF">
      <w:pPr>
        <w:pStyle w:val="ListParagraph"/>
        <w:numPr>
          <w:ilvl w:val="0"/>
          <w:numId w:val="7"/>
        </w:numPr>
      </w:pPr>
      <w:r>
        <w:t>UWE Bristol w</w:t>
      </w:r>
      <w:r w:rsidR="001709AF">
        <w:t xml:space="preserve">orking with a specialist company to commission every single meter to know it is </w:t>
      </w:r>
      <w:r w:rsidR="00D62FA3">
        <w:t>accurate.</w:t>
      </w:r>
      <w:r w:rsidR="001709AF">
        <w:t xml:space="preserve"> </w:t>
      </w:r>
    </w:p>
    <w:p w14:paraId="4991412A" w14:textId="0B594B69" w:rsidR="001709AF" w:rsidRPr="001805D5" w:rsidRDefault="001709AF" w:rsidP="00D62FA3">
      <w:pPr>
        <w:pStyle w:val="ListParagraph"/>
        <w:numPr>
          <w:ilvl w:val="0"/>
          <w:numId w:val="7"/>
        </w:numPr>
      </w:pPr>
      <w:r w:rsidRPr="001805D5">
        <w:t xml:space="preserve">Energy consumption has increased due to increase in building use, better metering and more accurate reporting, </w:t>
      </w:r>
      <w:r w:rsidR="00275F1F" w:rsidRPr="001805D5">
        <w:t>and means</w:t>
      </w:r>
      <w:r w:rsidRPr="001805D5">
        <w:t xml:space="preserve"> previous stats inaccurate and not able to account for it. </w:t>
      </w:r>
    </w:p>
    <w:p w14:paraId="49693549" w14:textId="7BAEA16E" w:rsidR="001709AF" w:rsidRDefault="001709AF" w:rsidP="00104497">
      <w:pPr>
        <w:pStyle w:val="ListParagraph"/>
        <w:numPr>
          <w:ilvl w:val="0"/>
          <w:numId w:val="7"/>
        </w:numPr>
      </w:pPr>
      <w:r w:rsidRPr="001805D5">
        <w:t xml:space="preserve">Splitting data of commercial and non-commercial to see how controls in the Union 1 building on student activity is holding the data steady. </w:t>
      </w:r>
      <w:r w:rsidR="00275F1F" w:rsidRPr="001805D5">
        <w:t>We are going to explore with UWE’s Energy Team.</w:t>
      </w:r>
    </w:p>
    <w:p w14:paraId="0A977B5C" w14:textId="77777777" w:rsidR="00A04D8B" w:rsidRDefault="00D62FA3" w:rsidP="00A04D8B">
      <w:pPr>
        <w:pStyle w:val="ListParagraph"/>
        <w:numPr>
          <w:ilvl w:val="0"/>
          <w:numId w:val="7"/>
        </w:numPr>
      </w:pPr>
      <w:r>
        <w:t xml:space="preserve">In AC Year 2022/2023 has seen our longest opening times with Union 1 changing from a term time 09:00-17:00 Monday to Friday service (40 pw) to a term time 09:00-20:00 every day (77pw). This is a 48% increase in service and opening times, which could account for the increase in utilities. </w:t>
      </w:r>
    </w:p>
    <w:p w14:paraId="06502477" w14:textId="3A8E18DC" w:rsidR="00A04D8B" w:rsidRDefault="001805D5" w:rsidP="00A04D8B">
      <w:pPr>
        <w:pStyle w:val="ListParagraph"/>
        <w:numPr>
          <w:ilvl w:val="0"/>
          <w:numId w:val="7"/>
        </w:numPr>
      </w:pPr>
      <w:r>
        <w:t>Our Community Manager, Buildings Manager and Commercial Services Director have been working with UWE Carbon Action Manager to look further into the SU utilises usage.</w:t>
      </w:r>
      <w:r w:rsidR="009376B5">
        <w:t xml:space="preserve"> </w:t>
      </w:r>
      <w:r>
        <w:t>Thus far it has included</w:t>
      </w:r>
      <w:r w:rsidR="00A04D8B">
        <w:t>:</w:t>
      </w:r>
    </w:p>
    <w:p w14:paraId="1A675038" w14:textId="11E70676" w:rsidR="001805D5" w:rsidRDefault="001805D5" w:rsidP="00A04D8B">
      <w:pPr>
        <w:pStyle w:val="ListParagraph"/>
        <w:numPr>
          <w:ilvl w:val="1"/>
          <w:numId w:val="19"/>
        </w:numPr>
      </w:pPr>
      <w:r>
        <w:t>SU Staff having access to live utilities data software</w:t>
      </w:r>
      <w:r w:rsidR="00A04D8B">
        <w:t>;</w:t>
      </w:r>
    </w:p>
    <w:p w14:paraId="3257AB74" w14:textId="68595EB9" w:rsidR="00A04D8B" w:rsidRDefault="001805D5" w:rsidP="00A04D8B">
      <w:pPr>
        <w:pStyle w:val="ListParagraph"/>
        <w:numPr>
          <w:ilvl w:val="1"/>
          <w:numId w:val="19"/>
        </w:numPr>
      </w:pPr>
      <w:r>
        <w:t>Meeting</w:t>
      </w:r>
      <w:r w:rsidR="00A04D8B">
        <w:t>s</w:t>
      </w:r>
      <w:r>
        <w:t xml:space="preserve"> held to look at the scope of the </w:t>
      </w:r>
      <w:r w:rsidR="00AE6BBC">
        <w:t>project and to get some clarity moving forward</w:t>
      </w:r>
      <w:r w:rsidR="00A04D8B">
        <w:t>;</w:t>
      </w:r>
    </w:p>
    <w:p w14:paraId="1DADD58F" w14:textId="4793DA64" w:rsidR="001805D5" w:rsidRDefault="00AE6BBC" w:rsidP="00A04D8B">
      <w:pPr>
        <w:pStyle w:val="ListParagraph"/>
        <w:numPr>
          <w:ilvl w:val="1"/>
          <w:numId w:val="19"/>
        </w:numPr>
      </w:pPr>
      <w:r>
        <w:t>SU Buildings Manager complete</w:t>
      </w:r>
      <w:r w:rsidR="00A04D8B">
        <w:t>d</w:t>
      </w:r>
      <w:r>
        <w:t xml:space="preserve"> user feedback in relation to use of the </w:t>
      </w:r>
      <w:r w:rsidR="00D62FA3">
        <w:t>buildings</w:t>
      </w:r>
      <w:r>
        <w:t xml:space="preserve"> focusing on utilities</w:t>
      </w:r>
      <w:r w:rsidR="00A04D8B">
        <w:t>;</w:t>
      </w:r>
    </w:p>
    <w:p w14:paraId="6DFB5A8E" w14:textId="0E2DF97C" w:rsidR="00AE6BBC" w:rsidRDefault="00AE6BBC" w:rsidP="00A04D8B">
      <w:pPr>
        <w:pStyle w:val="ListParagraph"/>
        <w:numPr>
          <w:ilvl w:val="1"/>
          <w:numId w:val="19"/>
        </w:numPr>
      </w:pPr>
      <w:r>
        <w:t>Onsite walk through to understand the functions of each area and details (such as opening times, high/low usage) and being able to visually see the space with UWE</w:t>
      </w:r>
      <w:r w:rsidR="00A04D8B">
        <w:t>;</w:t>
      </w:r>
    </w:p>
    <w:p w14:paraId="27B7C835" w14:textId="4C7894B3" w:rsidR="00AE6BBC" w:rsidRPr="001805D5" w:rsidRDefault="00AE6BBC" w:rsidP="00A04D8B">
      <w:pPr>
        <w:pStyle w:val="ListParagraph"/>
        <w:numPr>
          <w:ilvl w:val="1"/>
          <w:numId w:val="19"/>
        </w:numPr>
      </w:pPr>
      <w:r>
        <w:t xml:space="preserve">From this a U Block Energy Survey has been complete and will be explored further by UWE and </w:t>
      </w:r>
      <w:r w:rsidR="00A04D8B">
        <w:t>T</w:t>
      </w:r>
      <w:r>
        <w:t xml:space="preserve">he SU. </w:t>
      </w:r>
    </w:p>
    <w:p w14:paraId="642E115A" w14:textId="77777777" w:rsidR="00CE2B4B" w:rsidRPr="00AE6BBC" w:rsidRDefault="00CE2B4B" w:rsidP="00CE2B4B">
      <w:pPr>
        <w:rPr>
          <w:b/>
        </w:rPr>
      </w:pPr>
      <w:r w:rsidRPr="00AE6BBC">
        <w:rPr>
          <w:b/>
        </w:rPr>
        <w:t>Electricity Emissions</w:t>
      </w:r>
    </w:p>
    <w:p w14:paraId="78A0649D" w14:textId="563D7E79" w:rsidR="00CE2B4B" w:rsidRDefault="00533EA9" w:rsidP="00AE6BBC">
      <w:pPr>
        <w:pStyle w:val="ListParagraph"/>
        <w:numPr>
          <w:ilvl w:val="0"/>
          <w:numId w:val="14"/>
        </w:numPr>
      </w:pPr>
      <w:r w:rsidRPr="00AE6BBC">
        <w:t xml:space="preserve">Electricity CO2e has </w:t>
      </w:r>
      <w:r w:rsidR="00AE6BBC" w:rsidRPr="00AE6BBC">
        <w:t>increase</w:t>
      </w:r>
      <w:r w:rsidR="00A04D8B">
        <w:t>d</w:t>
      </w:r>
      <w:r w:rsidR="00CE2B4B" w:rsidRPr="00AE6BBC">
        <w:t xml:space="preserve"> from </w:t>
      </w:r>
      <w:r w:rsidR="00AE6BBC" w:rsidRPr="00AE6BBC">
        <w:t>95.99</w:t>
      </w:r>
      <w:r w:rsidR="00CE2B4B" w:rsidRPr="00AE6BBC">
        <w:t xml:space="preserve"> TCO2 to </w:t>
      </w:r>
      <w:r w:rsidR="00AE6BBC" w:rsidRPr="00AE6BBC">
        <w:t>107.21</w:t>
      </w:r>
      <w:r w:rsidR="00CE2B4B" w:rsidRPr="00AE6BBC">
        <w:t xml:space="preserve"> TCO2e</w:t>
      </w:r>
      <w:r w:rsidR="00D62FA3">
        <w:t xml:space="preserve"> in 22/23</w:t>
      </w:r>
      <w:r w:rsidR="00A04D8B">
        <w:t>.</w:t>
      </w:r>
    </w:p>
    <w:p w14:paraId="75FEC00C" w14:textId="6DABB821" w:rsidR="00A04D8B" w:rsidRPr="00A04D8B" w:rsidRDefault="00A04D8B" w:rsidP="001A6363">
      <w:pPr>
        <w:pStyle w:val="ListParagraph"/>
        <w:numPr>
          <w:ilvl w:val="0"/>
          <w:numId w:val="14"/>
        </w:numPr>
        <w:rPr>
          <w:b/>
        </w:rPr>
      </w:pPr>
      <w:r w:rsidRPr="00A04D8B">
        <w:rPr>
          <w:color w:val="000000" w:themeColor="text1"/>
        </w:rPr>
        <w:t>We are now fully logging Halley Nursery electricity use (which increased on last year</w:t>
      </w:r>
      <w:r w:rsidR="00FF6F7F">
        <w:rPr>
          <w:color w:val="000000" w:themeColor="text1"/>
        </w:rPr>
        <w:t xml:space="preserve">, does not include Bower Ashton usage due to lack of sub-metering. </w:t>
      </w:r>
    </w:p>
    <w:p w14:paraId="3C40E654" w14:textId="67A40E35" w:rsidR="006F0318" w:rsidRPr="00A04D8B" w:rsidRDefault="006F0318" w:rsidP="00A04D8B">
      <w:pPr>
        <w:rPr>
          <w:b/>
        </w:rPr>
      </w:pPr>
      <w:r w:rsidRPr="00A04D8B">
        <w:rPr>
          <w:b/>
        </w:rPr>
        <w:t>Water</w:t>
      </w:r>
    </w:p>
    <w:p w14:paraId="20D0F1C5" w14:textId="1511F1D6" w:rsidR="00D74D8D" w:rsidRPr="00A04D8B" w:rsidRDefault="00AE6BBC" w:rsidP="006F0318">
      <w:pPr>
        <w:pStyle w:val="ListParagraph"/>
        <w:numPr>
          <w:ilvl w:val="0"/>
          <w:numId w:val="7"/>
        </w:numPr>
        <w:rPr>
          <w:rFonts w:cstheme="minorHAnsi"/>
        </w:rPr>
      </w:pPr>
      <w:r w:rsidRPr="00AE6BBC">
        <w:rPr>
          <w:rFonts w:cstheme="minorHAnsi"/>
        </w:rPr>
        <w:t>Increased</w:t>
      </w:r>
      <w:r w:rsidR="006F0318" w:rsidRPr="00AE6BBC">
        <w:rPr>
          <w:rFonts w:cstheme="minorHAnsi"/>
        </w:rPr>
        <w:t xml:space="preserve"> from </w:t>
      </w:r>
      <w:r w:rsidRPr="00AE6BBC">
        <w:rPr>
          <w:rFonts w:cstheme="minorHAnsi"/>
        </w:rPr>
        <w:t>1,117m3</w:t>
      </w:r>
      <w:r w:rsidR="006F0318" w:rsidRPr="00AE6BBC">
        <w:rPr>
          <w:rFonts w:cstheme="minorHAnsi"/>
        </w:rPr>
        <w:t xml:space="preserve"> to </w:t>
      </w:r>
      <w:r w:rsidRPr="00AE6BBC">
        <w:rPr>
          <w:rFonts w:cstheme="minorHAnsi"/>
        </w:rPr>
        <w:t>1,</w:t>
      </w:r>
      <w:r w:rsidR="00D62FA3" w:rsidRPr="00AE6BBC">
        <w:rPr>
          <w:rFonts w:cstheme="minorHAnsi"/>
        </w:rPr>
        <w:t>479m3</w:t>
      </w:r>
      <w:r w:rsidR="00D62FA3">
        <w:rPr>
          <w:rFonts w:cstheme="minorHAnsi"/>
        </w:rPr>
        <w:t xml:space="preserve"> </w:t>
      </w:r>
      <w:r w:rsidR="00D62FA3">
        <w:t>in 22/23</w:t>
      </w:r>
      <w:r w:rsidR="00A04D8B">
        <w:t>.</w:t>
      </w:r>
    </w:p>
    <w:p w14:paraId="1E003E58" w14:textId="09FC818B" w:rsidR="00A04D8B" w:rsidRPr="00A04D8B" w:rsidRDefault="00A04D8B" w:rsidP="00A04D8B">
      <w:pPr>
        <w:pStyle w:val="ListParagraph"/>
        <w:numPr>
          <w:ilvl w:val="0"/>
          <w:numId w:val="7"/>
        </w:numPr>
      </w:pPr>
      <w:r>
        <w:rPr>
          <w:color w:val="000000" w:themeColor="text1"/>
        </w:rPr>
        <w:t>The water usage is</w:t>
      </w:r>
      <w:r w:rsidRPr="00E56B30">
        <w:rPr>
          <w:color w:val="000000" w:themeColor="text1"/>
        </w:rPr>
        <w:t xml:space="preserve"> still noticeably lower than pre-pandemic totals.</w:t>
      </w:r>
    </w:p>
    <w:p w14:paraId="3A70232E" w14:textId="77777777" w:rsidR="00FF6F7F" w:rsidRDefault="00FF6F7F" w:rsidP="00D62FA3">
      <w:pPr>
        <w:rPr>
          <w:b/>
        </w:rPr>
      </w:pPr>
    </w:p>
    <w:p w14:paraId="29644863" w14:textId="77777777" w:rsidR="00FF6F7F" w:rsidRDefault="00FF6F7F" w:rsidP="00D62FA3">
      <w:pPr>
        <w:rPr>
          <w:b/>
        </w:rPr>
      </w:pPr>
    </w:p>
    <w:p w14:paraId="5FBC6677" w14:textId="7B027C37" w:rsidR="00D62FA3" w:rsidRPr="00AE6BBC" w:rsidRDefault="00D62FA3" w:rsidP="00D62FA3">
      <w:pPr>
        <w:rPr>
          <w:b/>
        </w:rPr>
      </w:pPr>
      <w:r>
        <w:rPr>
          <w:b/>
        </w:rPr>
        <w:lastRenderedPageBreak/>
        <w:t>Gas</w:t>
      </w:r>
    </w:p>
    <w:p w14:paraId="7EF2983A" w14:textId="6A1A299A" w:rsidR="00A04D8B" w:rsidRPr="00A04D8B" w:rsidRDefault="00D62FA3" w:rsidP="00E56B30">
      <w:pPr>
        <w:pStyle w:val="ListParagraph"/>
        <w:numPr>
          <w:ilvl w:val="0"/>
          <w:numId w:val="7"/>
        </w:numPr>
        <w:rPr>
          <w:rFonts w:cstheme="minorHAnsi"/>
        </w:rPr>
      </w:pPr>
      <w:r>
        <w:rPr>
          <w:rFonts w:cstheme="minorHAnsi"/>
        </w:rPr>
        <w:t xml:space="preserve">Decreased from 613,307 kWh to 534,057 kWh </w:t>
      </w:r>
      <w:r w:rsidRPr="00AE6BBC">
        <w:rPr>
          <w:rFonts w:cstheme="minorHAnsi"/>
        </w:rPr>
        <w:t>in</w:t>
      </w:r>
      <w:r>
        <w:t xml:space="preserve"> 22/23, a 12.9% decrease. </w:t>
      </w:r>
      <w:r w:rsidR="00C818A1">
        <w:t>This saving is equivalent to 12 petrol cars being driven for a year.</w:t>
      </w:r>
      <w:r w:rsidR="00C818A1">
        <w:rPr>
          <w:rStyle w:val="FootnoteReference"/>
        </w:rPr>
        <w:footnoteReference w:id="1"/>
      </w:r>
    </w:p>
    <w:p w14:paraId="207FE017" w14:textId="71487A5C" w:rsidR="00E56B30" w:rsidRPr="00A04D8B" w:rsidRDefault="00FF6F7F" w:rsidP="00E56B30">
      <w:pPr>
        <w:pStyle w:val="ListParagraph"/>
        <w:numPr>
          <w:ilvl w:val="0"/>
          <w:numId w:val="7"/>
        </w:numPr>
        <w:rPr>
          <w:rFonts w:cstheme="minorHAnsi"/>
        </w:rPr>
      </w:pPr>
      <w:r>
        <w:rPr>
          <w:color w:val="000000" w:themeColor="text1"/>
        </w:rPr>
        <w:t xml:space="preserve">We believe that this </w:t>
      </w:r>
      <w:r w:rsidRPr="00A04D8B">
        <w:rPr>
          <w:color w:val="000000" w:themeColor="text1"/>
        </w:rPr>
        <w:t>noticeable reduction in heat/gas use in U Block</w:t>
      </w:r>
      <w:r>
        <w:rPr>
          <w:color w:val="000000" w:themeColor="text1"/>
        </w:rPr>
        <w:t xml:space="preserve"> is due to staff behaviour change around windows and heating controls. We closed windows more securely after identifying this as a key area in reviewing our utilities with UWE</w:t>
      </w:r>
      <w:r w:rsidR="00A021A0">
        <w:rPr>
          <w:color w:val="000000" w:themeColor="text1"/>
        </w:rPr>
        <w:t>’s</w:t>
      </w:r>
      <w:r>
        <w:rPr>
          <w:color w:val="000000" w:themeColor="text1"/>
        </w:rPr>
        <w:t xml:space="preserve"> Carbon Action Manager.</w:t>
      </w:r>
    </w:p>
    <w:p w14:paraId="7FE5A94F" w14:textId="77777777" w:rsidR="00533EA9" w:rsidRPr="00346BA7" w:rsidRDefault="00346BA7" w:rsidP="00346BA7">
      <w:pPr>
        <w:rPr>
          <w:b/>
        </w:rPr>
      </w:pPr>
      <w:r w:rsidRPr="00346BA7">
        <w:rPr>
          <w:b/>
        </w:rPr>
        <w:t>Waste Data</w:t>
      </w:r>
    </w:p>
    <w:p w14:paraId="343C3EB7" w14:textId="60D90303" w:rsidR="00D10C7D" w:rsidRDefault="00D10C7D" w:rsidP="00D10C7D">
      <w:pPr>
        <w:pStyle w:val="ListParagraph"/>
        <w:numPr>
          <w:ilvl w:val="0"/>
          <w:numId w:val="15"/>
        </w:numPr>
      </w:pPr>
      <w:r>
        <w:t>Our total waste on kg has decrease</w:t>
      </w:r>
      <w:r>
        <w:t>d</w:t>
      </w:r>
      <w:r>
        <w:t xml:space="preserve"> from 74,789kg in 21/22 to 58,169kg in 22/23, a 22% decrease. </w:t>
      </w:r>
    </w:p>
    <w:p w14:paraId="289D3E00" w14:textId="7D229F0A" w:rsidR="00346BA7" w:rsidRDefault="00346BA7" w:rsidP="00346BA7">
      <w:pPr>
        <w:pStyle w:val="ListParagraph"/>
        <w:numPr>
          <w:ilvl w:val="0"/>
          <w:numId w:val="15"/>
        </w:numPr>
      </w:pPr>
      <w:r w:rsidRPr="00AE6BBC">
        <w:t xml:space="preserve">Decrease in </w:t>
      </w:r>
      <w:r w:rsidR="006B206A" w:rsidRPr="00AE6BBC">
        <w:t xml:space="preserve">overall waste </w:t>
      </w:r>
      <w:r w:rsidRPr="00AE6BBC">
        <w:t>containers collected</w:t>
      </w:r>
      <w:r w:rsidR="006B206A" w:rsidRPr="00AE6BBC">
        <w:t xml:space="preserve"> (from Frenchay, Glenside, Nursery), </w:t>
      </w:r>
      <w:r w:rsidR="00A021A0">
        <w:t>from 3,691 to 2,721 (970)</w:t>
      </w:r>
      <w:r w:rsidRPr="00AE6BBC">
        <w:t xml:space="preserve">, this is a </w:t>
      </w:r>
      <w:r w:rsidR="00AE6BBC" w:rsidRPr="00AE6BBC">
        <w:t>26</w:t>
      </w:r>
      <w:r w:rsidRPr="00AE6BBC">
        <w:t xml:space="preserve">% </w:t>
      </w:r>
      <w:r w:rsidR="00D62FA3" w:rsidRPr="00AE6BBC">
        <w:t>decrease.</w:t>
      </w:r>
      <w:r w:rsidRPr="00AE6BBC">
        <w:t xml:space="preserve"> </w:t>
      </w:r>
    </w:p>
    <w:p w14:paraId="59D28506" w14:textId="6B179875" w:rsidR="00D10C7D" w:rsidRPr="00AE6BBC" w:rsidRDefault="00D10C7D" w:rsidP="00346BA7">
      <w:pPr>
        <w:pStyle w:val="ListParagraph"/>
        <w:numPr>
          <w:ilvl w:val="0"/>
          <w:numId w:val="15"/>
        </w:numPr>
      </w:pPr>
      <w:r w:rsidRPr="00D10C7D">
        <w:t>Overall cost of waste lifts from The Students' Union's bins at Frenchay, Halley Nursey and Glenside reduced by £1, 819.96 on last year</w:t>
      </w:r>
      <w:r>
        <w:t>.</w:t>
      </w:r>
    </w:p>
    <w:p w14:paraId="0BE7AD67" w14:textId="77777777" w:rsidR="00D10C7D" w:rsidRDefault="00FB24C2" w:rsidP="00346BA7">
      <w:pPr>
        <w:pStyle w:val="ListParagraph"/>
        <w:numPr>
          <w:ilvl w:val="0"/>
          <w:numId w:val="15"/>
        </w:numPr>
      </w:pPr>
      <w:r w:rsidRPr="00AE6BBC">
        <w:t>We have a shared bin store</w:t>
      </w:r>
      <w:r w:rsidR="00D10C7D">
        <w:t xml:space="preserve"> at Frenchay</w:t>
      </w:r>
      <w:r w:rsidRPr="00AE6BBC">
        <w:t>, since November 2021, with 3 other departments (Bristol Robotics Labs. Heath Tech Hub, CFPR Centre for Fine Print Research). W</w:t>
      </w:r>
      <w:r w:rsidR="00346BA7" w:rsidRPr="00AE6BBC">
        <w:t xml:space="preserve">e have not treated the data to reflect that not all the waste is from The SU. </w:t>
      </w:r>
    </w:p>
    <w:p w14:paraId="76100EAD" w14:textId="5B0B3B1C" w:rsidR="00346BA7" w:rsidRDefault="00C818A1" w:rsidP="00346BA7">
      <w:pPr>
        <w:pStyle w:val="ListParagraph"/>
        <w:numPr>
          <w:ilvl w:val="0"/>
          <w:numId w:val="15"/>
        </w:numPr>
      </w:pPr>
      <w:r>
        <w:t xml:space="preserve">From this year, we have </w:t>
      </w:r>
      <w:r w:rsidR="00346BA7" w:rsidRPr="00AE6BBC">
        <w:t>add</w:t>
      </w:r>
      <w:r>
        <w:t>ed</w:t>
      </w:r>
      <w:r w:rsidR="00346BA7" w:rsidRPr="00AE6BBC">
        <w:t xml:space="preserve"> the following</w:t>
      </w:r>
      <w:r>
        <w:t xml:space="preserve"> split to th</w:t>
      </w:r>
      <w:r w:rsidR="00D10C7D">
        <w:t>is part of the</w:t>
      </w:r>
      <w:r>
        <w:t xml:space="preserve"> data</w:t>
      </w:r>
      <w:r w:rsidR="00D10C7D">
        <w:t xml:space="preserve"> set</w:t>
      </w:r>
      <w:r w:rsidR="00346BA7" w:rsidRPr="00AE6BBC">
        <w:t>: 50% for General Waste, Paper &amp; Card and Plastics &amp; Cans and 80% for Glass and Food Waste.</w:t>
      </w:r>
    </w:p>
    <w:p w14:paraId="050071D5" w14:textId="7E9A4EAD" w:rsidR="00C818A1" w:rsidRDefault="00E56B30" w:rsidP="00346BA7">
      <w:pPr>
        <w:pStyle w:val="ListParagraph"/>
        <w:numPr>
          <w:ilvl w:val="0"/>
          <w:numId w:val="15"/>
        </w:numPr>
      </w:pPr>
      <w:r>
        <w:t xml:space="preserve">Within Frenchay Campus (U block waste) we can see </w:t>
      </w:r>
      <w:r w:rsidR="00664957">
        <w:t>a</w:t>
      </w:r>
      <w:r>
        <w:t xml:space="preserve"> decrease in the amount of waste </w:t>
      </w:r>
      <w:r w:rsidR="00664957">
        <w:t>produced</w:t>
      </w:r>
      <w:r>
        <w:t xml:space="preserve"> that is represented in our total CO2e dropping from 1.54 in 21/22 to 1.15 in 22/23.</w:t>
      </w:r>
      <w:r w:rsidR="00D10C7D">
        <w:t xml:space="preserve"> This reduction </w:t>
      </w:r>
      <w:r w:rsidR="00D10C7D" w:rsidRPr="00D10C7D">
        <w:t>is equivalent to 6 tree seedlings grown for 10 years.</w:t>
      </w:r>
    </w:p>
    <w:p w14:paraId="5399A1BD" w14:textId="5AB83553" w:rsidR="00E56B30" w:rsidRPr="00AE6BBC" w:rsidRDefault="00664957" w:rsidP="00346BA7">
      <w:pPr>
        <w:pStyle w:val="ListParagraph"/>
        <w:numPr>
          <w:ilvl w:val="0"/>
          <w:numId w:val="15"/>
        </w:numPr>
      </w:pPr>
      <w:r>
        <w:t xml:space="preserve">When looking at the data more closely we can </w:t>
      </w:r>
      <w:r w:rsidR="00C818A1">
        <w:t>s</w:t>
      </w:r>
      <w:r>
        <w:t>ee that the amount of food waste and glass has increase</w:t>
      </w:r>
      <w:r w:rsidR="00C818A1">
        <w:t>d</w:t>
      </w:r>
      <w:r>
        <w:t xml:space="preserve"> but our general waste has decreased significantly. This could lead us to believe that we are utilising the recycled material more than previous years. </w:t>
      </w:r>
    </w:p>
    <w:p w14:paraId="611005D2" w14:textId="77777777" w:rsidR="00346BA7" w:rsidRPr="00D62FA3" w:rsidRDefault="00346BA7" w:rsidP="00346BA7">
      <w:r w:rsidRPr="00D62FA3">
        <w:t xml:space="preserve">Please note all Glass and Food Waste weights are estimates </w:t>
      </w:r>
      <w:r w:rsidR="009C74E9" w:rsidRPr="00D62FA3">
        <w:t xml:space="preserve">due to the vehicles collecting not able to weigh, so estimated instead </w:t>
      </w:r>
      <w:r w:rsidRPr="00D62FA3">
        <w:t>(as are sporadic weights for the other material types) assumed weights were actual weight not available as follows:</w:t>
      </w:r>
    </w:p>
    <w:p w14:paraId="3EBC369C" w14:textId="77777777" w:rsidR="00346BA7" w:rsidRPr="00D62FA3" w:rsidRDefault="00346BA7" w:rsidP="00346BA7">
      <w:pPr>
        <w:pStyle w:val="ListParagraph"/>
        <w:numPr>
          <w:ilvl w:val="0"/>
          <w:numId w:val="15"/>
        </w:numPr>
      </w:pPr>
      <w:r w:rsidRPr="00D62FA3">
        <w:t>General Waste – 40kg</w:t>
      </w:r>
    </w:p>
    <w:p w14:paraId="5587D909" w14:textId="77777777" w:rsidR="00346BA7" w:rsidRPr="00D62FA3" w:rsidRDefault="00346BA7" w:rsidP="00346BA7">
      <w:pPr>
        <w:pStyle w:val="ListParagraph"/>
        <w:numPr>
          <w:ilvl w:val="0"/>
          <w:numId w:val="15"/>
        </w:numPr>
      </w:pPr>
      <w:r w:rsidRPr="00D62FA3">
        <w:t>Paper &amp; Card – 30kg</w:t>
      </w:r>
    </w:p>
    <w:p w14:paraId="579E0A5B" w14:textId="77777777" w:rsidR="00346BA7" w:rsidRPr="00D62FA3" w:rsidRDefault="00346BA7" w:rsidP="00346BA7">
      <w:pPr>
        <w:pStyle w:val="ListParagraph"/>
        <w:numPr>
          <w:ilvl w:val="0"/>
          <w:numId w:val="15"/>
        </w:numPr>
      </w:pPr>
      <w:r w:rsidRPr="00D62FA3">
        <w:t>Plastics &amp; Cans – 30kg</w:t>
      </w:r>
    </w:p>
    <w:p w14:paraId="650027F6" w14:textId="77777777" w:rsidR="00346BA7" w:rsidRPr="00D62FA3" w:rsidRDefault="00346BA7" w:rsidP="00346BA7">
      <w:pPr>
        <w:pStyle w:val="ListParagraph"/>
        <w:numPr>
          <w:ilvl w:val="0"/>
          <w:numId w:val="15"/>
        </w:numPr>
      </w:pPr>
      <w:r w:rsidRPr="00D62FA3">
        <w:t>Glass – 35 kg</w:t>
      </w:r>
    </w:p>
    <w:p w14:paraId="5209FF94" w14:textId="77777777" w:rsidR="00346BA7" w:rsidRPr="00D62FA3" w:rsidRDefault="00346BA7" w:rsidP="00346BA7">
      <w:pPr>
        <w:pStyle w:val="ListParagraph"/>
        <w:numPr>
          <w:ilvl w:val="0"/>
          <w:numId w:val="15"/>
        </w:numPr>
      </w:pPr>
      <w:r w:rsidRPr="00D62FA3">
        <w:t>Food – 40kg</w:t>
      </w:r>
    </w:p>
    <w:p w14:paraId="35F56EA1" w14:textId="77777777" w:rsidR="0006551A" w:rsidRPr="00D62FA3" w:rsidRDefault="0006551A" w:rsidP="00346BA7">
      <w:pPr>
        <w:rPr>
          <w:lang w:eastAsia="en-GB"/>
        </w:rPr>
      </w:pPr>
      <w:r w:rsidRPr="00D62FA3">
        <w:rPr>
          <w:lang w:eastAsia="en-GB"/>
        </w:rPr>
        <w:t>Nursery plastics and cans is not recorded as is not collected by the contractors, but it is collected into the central stores as the collection is sporadic and small amounts.</w:t>
      </w:r>
    </w:p>
    <w:p w14:paraId="23A1DE1F" w14:textId="429B66D3" w:rsidR="009C74E9" w:rsidRDefault="00D62FA3" w:rsidP="00346BA7">
      <w:pPr>
        <w:rPr>
          <w:lang w:eastAsia="en-GB"/>
        </w:rPr>
      </w:pPr>
      <w:r w:rsidRPr="00D62FA3">
        <w:rPr>
          <w:lang w:eastAsia="en-GB"/>
        </w:rPr>
        <w:t>Also,</w:t>
      </w:r>
      <w:r w:rsidR="009C74E9" w:rsidRPr="00D62FA3">
        <w:rPr>
          <w:lang w:eastAsia="en-GB"/>
        </w:rPr>
        <w:t xml:space="preserve"> important to acknowledge is that carbon calculations for waste only really </w:t>
      </w:r>
      <w:r w:rsidR="00E60B05" w:rsidRPr="00D62FA3">
        <w:rPr>
          <w:lang w:eastAsia="en-GB"/>
        </w:rPr>
        <w:t>consider</w:t>
      </w:r>
      <w:r w:rsidR="009C74E9" w:rsidRPr="00D62FA3">
        <w:rPr>
          <w:lang w:eastAsia="en-GB"/>
        </w:rPr>
        <w:t xml:space="preserve"> transportation to the facility so there is actually no difference between energy recovery (general waste) and recycling reflected into the CO2e conversion. </w:t>
      </w:r>
      <w:r w:rsidR="000D3FDE" w:rsidRPr="00D62FA3">
        <w:rPr>
          <w:lang w:eastAsia="en-GB"/>
        </w:rPr>
        <w:t>Whilst it</w:t>
      </w:r>
      <w:r w:rsidR="009C74E9" w:rsidRPr="00D62FA3">
        <w:rPr>
          <w:lang w:eastAsia="en-GB"/>
        </w:rPr>
        <w:t xml:space="preserve"> isn’t reflected in the carbon </w:t>
      </w:r>
      <w:r w:rsidR="009C74E9" w:rsidRPr="00D62FA3">
        <w:rPr>
          <w:lang w:eastAsia="en-GB"/>
        </w:rPr>
        <w:lastRenderedPageBreak/>
        <w:t>emissions, there are other environmental reasons why we would promote recycling over general waste.</w:t>
      </w:r>
      <w:r w:rsidR="009C74E9">
        <w:rPr>
          <w:lang w:eastAsia="en-GB"/>
        </w:rPr>
        <w:t xml:space="preserve"> </w:t>
      </w:r>
    </w:p>
    <w:p w14:paraId="7AB88FE6" w14:textId="2BFC7255" w:rsidR="00C818A1" w:rsidRPr="00442F9A" w:rsidRDefault="000D3FDE" w:rsidP="00D74D8D">
      <w:pPr>
        <w:rPr>
          <w:i/>
          <w:iCs/>
        </w:rPr>
      </w:pPr>
      <w:r w:rsidRPr="00104497">
        <w:rPr>
          <w:i/>
          <w:iCs/>
        </w:rPr>
        <w:t xml:space="preserve">18/19 data is from a different contractor and therefore not a straight comparison to later years. </w:t>
      </w:r>
    </w:p>
    <w:p w14:paraId="243DBF66" w14:textId="67E2969A" w:rsidR="00D74D8D" w:rsidRPr="00D74D8D" w:rsidRDefault="00D74D8D" w:rsidP="00D74D8D">
      <w:pPr>
        <w:rPr>
          <w:b/>
          <w:sz w:val="24"/>
          <w:szCs w:val="24"/>
        </w:rPr>
      </w:pPr>
      <w:r w:rsidRPr="00D74D8D">
        <w:rPr>
          <w:b/>
          <w:sz w:val="24"/>
          <w:szCs w:val="24"/>
        </w:rPr>
        <w:t>Printing</w:t>
      </w:r>
      <w:r w:rsidR="00554257">
        <w:rPr>
          <w:b/>
          <w:sz w:val="24"/>
          <w:szCs w:val="24"/>
        </w:rPr>
        <w:t xml:space="preserve"> Information </w:t>
      </w:r>
    </w:p>
    <w:p w14:paraId="6FE46BF7" w14:textId="77777777" w:rsidR="00D74D8D" w:rsidRPr="006618A1" w:rsidRDefault="00D74D8D" w:rsidP="00D74D8D">
      <w:pPr>
        <w:tabs>
          <w:tab w:val="left" w:pos="3990"/>
        </w:tabs>
        <w:rPr>
          <w:b/>
        </w:rPr>
      </w:pPr>
      <w:r w:rsidRPr="006618A1">
        <w:rPr>
          <w:b/>
        </w:rPr>
        <w:t xml:space="preserve">The Students’ Union Staff Printer Totals </w:t>
      </w:r>
    </w:p>
    <w:p w14:paraId="290EE09D" w14:textId="4396A80D" w:rsidR="00D74D8D" w:rsidRPr="006618A1" w:rsidRDefault="00D74D8D" w:rsidP="00D74D8D">
      <w:pPr>
        <w:pStyle w:val="ListParagraph"/>
        <w:numPr>
          <w:ilvl w:val="0"/>
          <w:numId w:val="8"/>
        </w:numPr>
        <w:spacing w:after="0" w:line="240" w:lineRule="auto"/>
      </w:pPr>
      <w:r>
        <w:t>2017/</w:t>
      </w:r>
      <w:r w:rsidRPr="006618A1">
        <w:t xml:space="preserve">18 </w:t>
      </w:r>
      <w:r w:rsidR="00E60B05" w:rsidRPr="006618A1">
        <w:t>- 118,813</w:t>
      </w:r>
      <w:r w:rsidRPr="006618A1">
        <w:t xml:space="preserve"> sheets of paper</w:t>
      </w:r>
    </w:p>
    <w:p w14:paraId="3ACBA081" w14:textId="77777777" w:rsidR="00D74D8D" w:rsidRPr="006618A1" w:rsidRDefault="00D74D8D" w:rsidP="00D74D8D">
      <w:pPr>
        <w:pStyle w:val="ListParagraph"/>
        <w:numPr>
          <w:ilvl w:val="0"/>
          <w:numId w:val="8"/>
        </w:numPr>
        <w:spacing w:after="0" w:line="240" w:lineRule="auto"/>
      </w:pPr>
      <w:r w:rsidRPr="006618A1">
        <w:t>2018/19 – 98</w:t>
      </w:r>
      <w:r>
        <w:t>,</w:t>
      </w:r>
      <w:r w:rsidRPr="006618A1">
        <w:t>624 sheets of paper</w:t>
      </w:r>
    </w:p>
    <w:p w14:paraId="30D95AEB" w14:textId="77777777" w:rsidR="00D74D8D" w:rsidRDefault="00D74D8D" w:rsidP="00D74D8D">
      <w:pPr>
        <w:pStyle w:val="ListParagraph"/>
        <w:numPr>
          <w:ilvl w:val="0"/>
          <w:numId w:val="8"/>
        </w:numPr>
        <w:spacing w:after="0" w:line="240" w:lineRule="auto"/>
      </w:pPr>
      <w:r w:rsidRPr="006618A1">
        <w:t>2019/20 – 90</w:t>
      </w:r>
      <w:r>
        <w:t>,</w:t>
      </w:r>
      <w:r w:rsidRPr="006618A1">
        <w:t>856 sheets of paper</w:t>
      </w:r>
    </w:p>
    <w:p w14:paraId="1D81ABFC" w14:textId="77777777" w:rsidR="00D74D8D" w:rsidRDefault="00D74D8D" w:rsidP="00D74D8D">
      <w:pPr>
        <w:pStyle w:val="ListParagraph"/>
        <w:numPr>
          <w:ilvl w:val="0"/>
          <w:numId w:val="8"/>
        </w:numPr>
        <w:spacing w:after="0" w:line="240" w:lineRule="auto"/>
      </w:pPr>
      <w:r w:rsidRPr="009F580D">
        <w:t>2020/21 – 344 sheets of paper</w:t>
      </w:r>
    </w:p>
    <w:p w14:paraId="12AFA862" w14:textId="349376BD" w:rsidR="00D74D8D" w:rsidRDefault="00D74D8D" w:rsidP="00D74D8D">
      <w:pPr>
        <w:pStyle w:val="ListParagraph"/>
        <w:numPr>
          <w:ilvl w:val="0"/>
          <w:numId w:val="8"/>
        </w:numPr>
        <w:spacing w:after="0" w:line="240" w:lineRule="auto"/>
      </w:pPr>
      <w:r>
        <w:t>2021/22 – 55,376 sheets of A4 paper and started tracking Nursery (14,567) = 69,943</w:t>
      </w:r>
    </w:p>
    <w:p w14:paraId="28A63A33" w14:textId="6064E141" w:rsidR="00104497" w:rsidRDefault="00104497" w:rsidP="00D74D8D">
      <w:pPr>
        <w:pStyle w:val="ListParagraph"/>
        <w:numPr>
          <w:ilvl w:val="0"/>
          <w:numId w:val="8"/>
        </w:numPr>
        <w:spacing w:after="0" w:line="240" w:lineRule="auto"/>
      </w:pPr>
      <w:r w:rsidRPr="001805D5">
        <w:t xml:space="preserve">2022/23 – </w:t>
      </w:r>
      <w:r w:rsidR="001805D5">
        <w:t>44, 091 sheets of A4 paper and Nursey (15,460) = 59,557</w:t>
      </w:r>
    </w:p>
    <w:p w14:paraId="3D57A0D5" w14:textId="183EF60C" w:rsidR="00B70567" w:rsidRPr="001805D5" w:rsidRDefault="00B70567" w:rsidP="00D74D8D">
      <w:pPr>
        <w:pStyle w:val="ListParagraph"/>
        <w:numPr>
          <w:ilvl w:val="0"/>
          <w:numId w:val="8"/>
        </w:numPr>
        <w:spacing w:after="0" w:line="240" w:lineRule="auto"/>
      </w:pPr>
      <w:r>
        <w:t xml:space="preserve">We reduced our overall </w:t>
      </w:r>
      <w:r w:rsidR="00504B58">
        <w:t xml:space="preserve">internal </w:t>
      </w:r>
      <w:r>
        <w:t xml:space="preserve">printing by </w:t>
      </w:r>
      <w:r w:rsidRPr="00B70567">
        <w:t>10,386</w:t>
      </w:r>
      <w:r>
        <w:t xml:space="preserve"> A4 sheets, </w:t>
      </w:r>
      <w:r w:rsidR="00584CC7">
        <w:t>15% decrease</w:t>
      </w:r>
      <w:r w:rsidR="00504B58">
        <w:t>.</w:t>
      </w:r>
    </w:p>
    <w:p w14:paraId="39511CCC" w14:textId="4E269606" w:rsidR="00FA5F66" w:rsidRDefault="002840FF" w:rsidP="00FA5F66">
      <w:pPr>
        <w:pStyle w:val="ListParagraph"/>
        <w:numPr>
          <w:ilvl w:val="0"/>
          <w:numId w:val="8"/>
        </w:numPr>
        <w:spacing w:after="0" w:line="240" w:lineRule="auto"/>
        <w:rPr>
          <w:rFonts w:eastAsia="Times New Roman" w:cs="Calibri"/>
          <w:color w:val="000000"/>
          <w:lang w:eastAsia="en-GB"/>
        </w:rPr>
      </w:pPr>
      <w:r w:rsidRPr="00584CC7">
        <w:rPr>
          <w:rFonts w:eastAsia="Times New Roman" w:cs="Calibri"/>
          <w:color w:val="000000"/>
          <w:lang w:eastAsia="en-GB"/>
        </w:rPr>
        <w:t xml:space="preserve">We consumed </w:t>
      </w:r>
      <w:r w:rsidR="00584CC7" w:rsidRPr="00584CC7">
        <w:rPr>
          <w:rFonts w:eastAsia="Times New Roman" w:cs="Calibri"/>
          <w:color w:val="000000"/>
          <w:lang w:eastAsia="en-GB"/>
        </w:rPr>
        <w:t>0.002837116809</w:t>
      </w:r>
      <w:r w:rsidRPr="00584CC7">
        <w:rPr>
          <w:rFonts w:eastAsia="Times New Roman" w:cs="Calibri"/>
          <w:color w:val="000000"/>
          <w:lang w:eastAsia="en-GB"/>
        </w:rPr>
        <w:t>TCO2e carbon emissions through internal printing, including nursery.</w:t>
      </w:r>
    </w:p>
    <w:p w14:paraId="77CA9B8B" w14:textId="49860332" w:rsidR="002840FF" w:rsidRPr="00504B58" w:rsidRDefault="00584CC7" w:rsidP="00504B58">
      <w:pPr>
        <w:pStyle w:val="ListParagraph"/>
        <w:numPr>
          <w:ilvl w:val="0"/>
          <w:numId w:val="8"/>
        </w:numPr>
        <w:spacing w:after="0" w:line="240" w:lineRule="auto"/>
        <w:rPr>
          <w:rFonts w:eastAsia="Times New Roman" w:cs="Calibri"/>
          <w:color w:val="000000"/>
          <w:lang w:eastAsia="en-GB"/>
        </w:rPr>
      </w:pPr>
      <w:r>
        <w:rPr>
          <w:rFonts w:eastAsia="Times New Roman" w:cs="Calibri"/>
          <w:color w:val="000000"/>
          <w:lang w:eastAsia="en-GB"/>
        </w:rPr>
        <w:t xml:space="preserve">We saved </w:t>
      </w:r>
      <w:r w:rsidRPr="00584CC7">
        <w:rPr>
          <w:rFonts w:eastAsia="Times New Roman" w:cs="Calibri"/>
          <w:color w:val="000000"/>
          <w:lang w:eastAsia="en-GB"/>
        </w:rPr>
        <w:t>0.000494757882 TCO2e carbon emissions</w:t>
      </w:r>
      <w:r>
        <w:rPr>
          <w:rFonts w:eastAsia="Times New Roman" w:cs="Calibri"/>
          <w:color w:val="000000"/>
          <w:lang w:eastAsia="en-GB"/>
        </w:rPr>
        <w:t xml:space="preserve"> through reducing our internal printing, this is the equivalent of charging 54 mobile phones. </w:t>
      </w:r>
    </w:p>
    <w:p w14:paraId="1F7040E3" w14:textId="3AFD3B38" w:rsidR="00E95903" w:rsidRPr="00584CC7" w:rsidRDefault="00E95903" w:rsidP="00E95903">
      <w:pPr>
        <w:pStyle w:val="ListParagraph"/>
        <w:numPr>
          <w:ilvl w:val="0"/>
          <w:numId w:val="11"/>
        </w:numPr>
        <w:tabs>
          <w:tab w:val="left" w:pos="3990"/>
        </w:tabs>
      </w:pPr>
      <w:r w:rsidRPr="00584CC7">
        <w:t xml:space="preserve">This equates to </w:t>
      </w:r>
      <w:r w:rsidR="00584CC7" w:rsidRPr="00584CC7">
        <w:t>20</w:t>
      </w:r>
      <w:r w:rsidRPr="00584CC7">
        <w:t xml:space="preserve"> reams of A4</w:t>
      </w:r>
      <w:r w:rsidR="00FA5F66" w:rsidRPr="00584CC7">
        <w:t xml:space="preserve"> paper saved</w:t>
      </w:r>
      <w:r w:rsidR="00584CC7">
        <w:t>, 1.2 trees.</w:t>
      </w:r>
    </w:p>
    <w:p w14:paraId="3AAF9376" w14:textId="554F7F9A" w:rsidR="00D038A9" w:rsidRPr="00584CC7" w:rsidRDefault="00E95903" w:rsidP="00D74D8D">
      <w:pPr>
        <w:pStyle w:val="ListParagraph"/>
        <w:numPr>
          <w:ilvl w:val="0"/>
          <w:numId w:val="11"/>
        </w:numPr>
        <w:tabs>
          <w:tab w:val="left" w:pos="3990"/>
        </w:tabs>
      </w:pPr>
      <w:r w:rsidRPr="00584CC7">
        <w:t>This saved The S</w:t>
      </w:r>
      <w:r w:rsidR="00504B58">
        <w:t xml:space="preserve">tudents’ </w:t>
      </w:r>
      <w:r w:rsidRPr="00584CC7">
        <w:t>U</w:t>
      </w:r>
      <w:r w:rsidR="00504B58">
        <w:t>nion</w:t>
      </w:r>
      <w:r w:rsidRPr="00584CC7">
        <w:t xml:space="preserve"> £</w:t>
      </w:r>
      <w:r w:rsidR="00584CC7" w:rsidRPr="00584CC7">
        <w:t>72.</w:t>
      </w:r>
    </w:p>
    <w:p w14:paraId="13160769" w14:textId="77777777" w:rsidR="00D74D8D" w:rsidRPr="00D74D8D" w:rsidRDefault="00D74D8D" w:rsidP="00D74D8D">
      <w:pPr>
        <w:tabs>
          <w:tab w:val="left" w:pos="3990"/>
        </w:tabs>
        <w:rPr>
          <w:i/>
          <w:highlight w:val="yellow"/>
        </w:rPr>
      </w:pPr>
      <w:r w:rsidRPr="00D74D8D">
        <w:rPr>
          <w:i/>
        </w:rPr>
        <w:t>Source - A ream of A4 paper from our provider, £3.4</w:t>
      </w:r>
      <w:r w:rsidR="00E95903">
        <w:rPr>
          <w:i/>
        </w:rPr>
        <w:t>9</w:t>
      </w:r>
      <w:r w:rsidRPr="00D74D8D">
        <w:rPr>
          <w:i/>
        </w:rPr>
        <w:t>0 for 500 pages.</w:t>
      </w:r>
    </w:p>
    <w:p w14:paraId="4F271106" w14:textId="77777777" w:rsidR="00D74D8D" w:rsidRPr="00E95903" w:rsidRDefault="00D74D8D" w:rsidP="00D74D8D">
      <w:pPr>
        <w:rPr>
          <w:i/>
        </w:rPr>
      </w:pPr>
      <w:r w:rsidRPr="00E95903">
        <w:rPr>
          <w:i/>
        </w:rPr>
        <w:t xml:space="preserve">Paper weight source </w:t>
      </w:r>
    </w:p>
    <w:p w14:paraId="28C4F0C4" w14:textId="77777777" w:rsidR="00D74D8D" w:rsidRPr="00E95903" w:rsidRDefault="00D74D8D" w:rsidP="00D74D8D">
      <w:pPr>
        <w:rPr>
          <w:i/>
        </w:rPr>
      </w:pPr>
      <w:r w:rsidRPr="00E95903">
        <w:rPr>
          <w:i/>
        </w:rPr>
        <w:t>1 sheet a4 paper = 0.0044kg</w:t>
      </w:r>
    </w:p>
    <w:p w14:paraId="26556406" w14:textId="77777777" w:rsidR="00D74D8D" w:rsidRPr="00E95903" w:rsidRDefault="00D74D8D" w:rsidP="00D74D8D">
      <w:pPr>
        <w:rPr>
          <w:i/>
        </w:rPr>
      </w:pPr>
      <w:r w:rsidRPr="00E95903">
        <w:rPr>
          <w:i/>
        </w:rPr>
        <w:t xml:space="preserve">Source for paper co2 data </w:t>
      </w:r>
    </w:p>
    <w:p w14:paraId="34EB0555" w14:textId="77777777" w:rsidR="00D74D8D" w:rsidRPr="00D74D8D" w:rsidRDefault="00D74D8D" w:rsidP="00D74D8D">
      <w:r w:rsidRPr="00E95903">
        <w:rPr>
          <w:i/>
        </w:rPr>
        <w:t>1.1 tons co2e are produced for every ton (1016kg) paper produced</w:t>
      </w:r>
      <w:r w:rsidR="00E95903">
        <w:t xml:space="preserve">                                   </w:t>
      </w:r>
    </w:p>
    <w:tbl>
      <w:tblPr>
        <w:tblW w:w="9026" w:type="dxa"/>
        <w:tblLook w:val="04A0" w:firstRow="1" w:lastRow="0" w:firstColumn="1" w:lastColumn="0" w:noHBand="0" w:noVBand="1"/>
      </w:tblPr>
      <w:tblGrid>
        <w:gridCol w:w="4580"/>
        <w:gridCol w:w="1460"/>
        <w:gridCol w:w="1264"/>
        <w:gridCol w:w="1722"/>
      </w:tblGrid>
      <w:tr w:rsidR="00BF5870" w:rsidRPr="00DE1D66" w14:paraId="6FCBEFF8" w14:textId="77777777" w:rsidTr="00BF5870">
        <w:trPr>
          <w:trHeight w:val="300"/>
        </w:trPr>
        <w:tc>
          <w:tcPr>
            <w:tcW w:w="4580" w:type="dxa"/>
            <w:tcBorders>
              <w:top w:val="nil"/>
              <w:left w:val="nil"/>
              <w:bottom w:val="nil"/>
              <w:right w:val="nil"/>
            </w:tcBorders>
            <w:shd w:val="clear" w:color="000000" w:fill="BDD7EE"/>
            <w:noWrap/>
            <w:vAlign w:val="bottom"/>
            <w:hideMark/>
          </w:tcPr>
          <w:p w14:paraId="37386ED6" w14:textId="77777777" w:rsidR="00BF5870" w:rsidRPr="00DE1D66" w:rsidRDefault="00BF5870" w:rsidP="00F835D5">
            <w:pPr>
              <w:rPr>
                <w:rFonts w:eastAsia="Times New Roman" w:cs="Calibri"/>
                <w:b/>
                <w:bCs/>
                <w:color w:val="000000"/>
                <w:lang w:eastAsia="en-GB"/>
              </w:rPr>
            </w:pPr>
            <w:r w:rsidRPr="00DE1D66">
              <w:rPr>
                <w:rFonts w:eastAsia="Times New Roman" w:cs="Calibri"/>
                <w:b/>
                <w:bCs/>
                <w:color w:val="000000"/>
                <w:lang w:eastAsia="en-GB"/>
              </w:rPr>
              <w:t>Carbon emissions from 1 piece a4 paper TCO2e</w:t>
            </w:r>
          </w:p>
        </w:tc>
        <w:tc>
          <w:tcPr>
            <w:tcW w:w="1460" w:type="dxa"/>
            <w:tcBorders>
              <w:top w:val="nil"/>
              <w:left w:val="nil"/>
              <w:bottom w:val="nil"/>
              <w:right w:val="nil"/>
            </w:tcBorders>
            <w:shd w:val="clear" w:color="auto" w:fill="auto"/>
            <w:noWrap/>
            <w:vAlign w:val="bottom"/>
            <w:hideMark/>
          </w:tcPr>
          <w:p w14:paraId="0B00E33C" w14:textId="77777777" w:rsidR="00BF5870" w:rsidRPr="00DE1D66" w:rsidRDefault="00BF5870" w:rsidP="00F835D5">
            <w:pPr>
              <w:jc w:val="right"/>
              <w:rPr>
                <w:rFonts w:eastAsia="Times New Roman" w:cs="Calibri"/>
                <w:color w:val="000000"/>
                <w:lang w:eastAsia="en-GB"/>
              </w:rPr>
            </w:pPr>
            <w:r w:rsidRPr="00DE1D66">
              <w:rPr>
                <w:rFonts w:eastAsia="Times New Roman" w:cs="Calibri"/>
                <w:color w:val="000000"/>
                <w:lang w:eastAsia="en-GB"/>
              </w:rPr>
              <w:t>4.76378E-06</w:t>
            </w:r>
          </w:p>
        </w:tc>
        <w:tc>
          <w:tcPr>
            <w:tcW w:w="1264" w:type="dxa"/>
            <w:tcBorders>
              <w:top w:val="nil"/>
              <w:left w:val="nil"/>
              <w:bottom w:val="nil"/>
              <w:right w:val="nil"/>
            </w:tcBorders>
          </w:tcPr>
          <w:p w14:paraId="3C1A1FF5" w14:textId="77777777" w:rsidR="00BF5870" w:rsidRPr="002840FF" w:rsidRDefault="00BF5870" w:rsidP="00F835D5">
            <w:pPr>
              <w:jc w:val="right"/>
              <w:rPr>
                <w:rFonts w:eastAsia="Times New Roman" w:cs="Calibri"/>
                <w:color w:val="000000"/>
                <w:lang w:eastAsia="en-GB"/>
              </w:rPr>
            </w:pPr>
          </w:p>
        </w:tc>
        <w:tc>
          <w:tcPr>
            <w:tcW w:w="1722" w:type="dxa"/>
            <w:tcBorders>
              <w:top w:val="nil"/>
              <w:left w:val="nil"/>
              <w:bottom w:val="nil"/>
              <w:right w:val="nil"/>
            </w:tcBorders>
          </w:tcPr>
          <w:p w14:paraId="5148C575" w14:textId="77777777" w:rsidR="00BF5870" w:rsidRPr="00DE1D66" w:rsidRDefault="00BF5870" w:rsidP="00F835D5">
            <w:pPr>
              <w:jc w:val="right"/>
              <w:rPr>
                <w:rFonts w:eastAsia="Times New Roman" w:cs="Calibri"/>
                <w:color w:val="000000"/>
                <w:lang w:eastAsia="en-GB"/>
              </w:rPr>
            </w:pPr>
            <w:r w:rsidRPr="002840FF">
              <w:rPr>
                <w:rFonts w:eastAsia="Times New Roman" w:cs="Calibri"/>
                <w:color w:val="000000"/>
                <w:lang w:eastAsia="en-GB"/>
              </w:rPr>
              <w:t>0.000000047637</w:t>
            </w:r>
            <w:r>
              <w:rPr>
                <w:rFonts w:eastAsia="Times New Roman" w:cs="Calibri"/>
                <w:color w:val="000000"/>
                <w:lang w:eastAsia="en-GB"/>
              </w:rPr>
              <w:t xml:space="preserve"> </w:t>
            </w:r>
          </w:p>
        </w:tc>
      </w:tr>
      <w:tr w:rsidR="00BF5870" w:rsidRPr="00C604B7" w14:paraId="1949D4C8" w14:textId="77777777" w:rsidTr="00BF5870">
        <w:trPr>
          <w:trHeight w:val="456"/>
        </w:trPr>
        <w:tc>
          <w:tcPr>
            <w:tcW w:w="4580" w:type="dxa"/>
            <w:tcBorders>
              <w:top w:val="nil"/>
              <w:left w:val="nil"/>
              <w:bottom w:val="nil"/>
              <w:right w:val="nil"/>
            </w:tcBorders>
            <w:shd w:val="clear" w:color="000000" w:fill="A9D08E"/>
            <w:noWrap/>
            <w:vAlign w:val="bottom"/>
            <w:hideMark/>
          </w:tcPr>
          <w:p w14:paraId="7DC1EE75" w14:textId="77777777" w:rsidR="00BF5870" w:rsidRPr="00DE1D66" w:rsidRDefault="00BF5870" w:rsidP="00F835D5">
            <w:pPr>
              <w:rPr>
                <w:rFonts w:eastAsia="Times New Roman" w:cs="Calibri"/>
                <w:b/>
                <w:bCs/>
                <w:color w:val="000000"/>
                <w:lang w:eastAsia="en-GB"/>
              </w:rPr>
            </w:pPr>
            <w:r>
              <w:rPr>
                <w:rFonts w:eastAsia="Times New Roman" w:cs="Calibri"/>
                <w:b/>
                <w:bCs/>
                <w:color w:val="000000"/>
                <w:lang w:eastAsia="en-GB"/>
              </w:rPr>
              <w:t>(</w:t>
            </w:r>
            <w:r w:rsidRPr="00DE1D66">
              <w:rPr>
                <w:rFonts w:eastAsia="Times New Roman" w:cs="Calibri"/>
                <w:b/>
                <w:bCs/>
                <w:color w:val="000000"/>
                <w:lang w:eastAsia="en-GB"/>
              </w:rPr>
              <w:t>Carbon emissions from 1 piece a3 paper TCO2e</w:t>
            </w:r>
          </w:p>
        </w:tc>
        <w:tc>
          <w:tcPr>
            <w:tcW w:w="1460" w:type="dxa"/>
            <w:tcBorders>
              <w:top w:val="nil"/>
              <w:left w:val="nil"/>
              <w:bottom w:val="nil"/>
              <w:right w:val="nil"/>
            </w:tcBorders>
            <w:shd w:val="clear" w:color="auto" w:fill="auto"/>
            <w:noWrap/>
            <w:vAlign w:val="bottom"/>
            <w:hideMark/>
          </w:tcPr>
          <w:p w14:paraId="13E5F7F7" w14:textId="77777777" w:rsidR="00BF5870" w:rsidRPr="00C604B7" w:rsidRDefault="00BF5870" w:rsidP="00F835D5">
            <w:pPr>
              <w:jc w:val="right"/>
              <w:rPr>
                <w:rFonts w:eastAsia="Times New Roman" w:cs="Calibri"/>
                <w:color w:val="000000"/>
                <w:lang w:eastAsia="en-GB"/>
              </w:rPr>
            </w:pPr>
            <w:r w:rsidRPr="00DE1D66">
              <w:rPr>
                <w:rFonts w:eastAsia="Times New Roman" w:cs="Calibri"/>
                <w:color w:val="000000"/>
                <w:lang w:eastAsia="en-GB"/>
              </w:rPr>
              <w:t>9.52756E-06</w:t>
            </w:r>
          </w:p>
        </w:tc>
        <w:tc>
          <w:tcPr>
            <w:tcW w:w="1264" w:type="dxa"/>
            <w:tcBorders>
              <w:top w:val="nil"/>
              <w:left w:val="nil"/>
              <w:bottom w:val="nil"/>
              <w:right w:val="nil"/>
            </w:tcBorders>
          </w:tcPr>
          <w:p w14:paraId="78668323" w14:textId="77777777" w:rsidR="00BF5870" w:rsidRPr="00DE1D66" w:rsidRDefault="00BF5870" w:rsidP="00F835D5">
            <w:pPr>
              <w:jc w:val="right"/>
              <w:rPr>
                <w:rFonts w:eastAsia="Times New Roman" w:cs="Calibri"/>
                <w:color w:val="000000"/>
                <w:lang w:eastAsia="en-GB"/>
              </w:rPr>
            </w:pPr>
          </w:p>
        </w:tc>
        <w:tc>
          <w:tcPr>
            <w:tcW w:w="1722" w:type="dxa"/>
            <w:tcBorders>
              <w:top w:val="nil"/>
              <w:left w:val="nil"/>
              <w:bottom w:val="nil"/>
              <w:right w:val="nil"/>
            </w:tcBorders>
          </w:tcPr>
          <w:p w14:paraId="0FC1CFB4" w14:textId="77777777" w:rsidR="00BF5870" w:rsidRPr="00DE1D66" w:rsidRDefault="00BF5870" w:rsidP="00F835D5">
            <w:pPr>
              <w:jc w:val="right"/>
              <w:rPr>
                <w:rFonts w:eastAsia="Times New Roman" w:cs="Calibri"/>
                <w:color w:val="000000"/>
                <w:lang w:eastAsia="en-GB"/>
              </w:rPr>
            </w:pPr>
          </w:p>
        </w:tc>
      </w:tr>
    </w:tbl>
    <w:p w14:paraId="4074AC76" w14:textId="77777777" w:rsidR="00E95903" w:rsidRDefault="00E95903" w:rsidP="00D74D8D"/>
    <w:p w14:paraId="5709005C" w14:textId="77777777" w:rsidR="00D74D8D" w:rsidRPr="00424CE0" w:rsidRDefault="00D74D8D" w:rsidP="00D74D8D">
      <w:pPr>
        <w:pStyle w:val="ListParagraph"/>
        <w:numPr>
          <w:ilvl w:val="1"/>
          <w:numId w:val="9"/>
        </w:numPr>
        <w:spacing w:after="0" w:line="240" w:lineRule="auto"/>
        <w:rPr>
          <w:i/>
        </w:rPr>
      </w:pPr>
      <w:r w:rsidRPr="00424CE0">
        <w:rPr>
          <w:i/>
        </w:rPr>
        <w:t>Data based on that a tree contains 16.67 reams of A4 sized paper (</w:t>
      </w:r>
      <w:proofErr w:type="spellStart"/>
      <w:r w:rsidR="00442F9A">
        <w:fldChar w:fldCharType="begin"/>
      </w:r>
      <w:r w:rsidR="00442F9A">
        <w:instrText>HYPERLINK "http://conservatree.org/learn/EnviroIssues/TreeStats.shtml"</w:instrText>
      </w:r>
      <w:r w:rsidR="00442F9A">
        <w:fldChar w:fldCharType="separate"/>
      </w:r>
      <w:r w:rsidRPr="00424CE0">
        <w:rPr>
          <w:rStyle w:val="Hyperlink"/>
          <w:i/>
        </w:rPr>
        <w:t>conservatree</w:t>
      </w:r>
      <w:proofErr w:type="spellEnd"/>
      <w:r w:rsidR="00442F9A">
        <w:rPr>
          <w:rStyle w:val="Hyperlink"/>
          <w:i/>
        </w:rPr>
        <w:fldChar w:fldCharType="end"/>
      </w:r>
      <w:r w:rsidRPr="00424CE0">
        <w:rPr>
          <w:i/>
        </w:rPr>
        <w:t>)</w:t>
      </w:r>
    </w:p>
    <w:p w14:paraId="0F5FACEE" w14:textId="77777777" w:rsidR="00D74D8D" w:rsidRPr="00424CE0" w:rsidRDefault="00D74D8D" w:rsidP="00D74D8D">
      <w:pPr>
        <w:pStyle w:val="ListParagraph"/>
        <w:numPr>
          <w:ilvl w:val="1"/>
          <w:numId w:val="9"/>
        </w:numPr>
        <w:spacing w:after="0" w:line="240" w:lineRule="auto"/>
        <w:rPr>
          <w:i/>
        </w:rPr>
      </w:pPr>
      <w:r w:rsidRPr="00424CE0">
        <w:rPr>
          <w:i/>
        </w:rPr>
        <w:t>Data based on that a tree stores 21.75kg CO</w:t>
      </w:r>
      <w:r w:rsidRPr="00424CE0">
        <w:rPr>
          <w:i/>
          <w:vertAlign w:val="subscript"/>
        </w:rPr>
        <w:t>2</w:t>
      </w:r>
    </w:p>
    <w:p w14:paraId="5A97B097" w14:textId="39A8289E" w:rsidR="00504B58" w:rsidRPr="00504B58" w:rsidRDefault="00504B58" w:rsidP="00424CE0">
      <w:pPr>
        <w:rPr>
          <w:bCs/>
        </w:rPr>
      </w:pPr>
    </w:p>
    <w:p w14:paraId="706BDBA0" w14:textId="51EDD475" w:rsidR="00504B58" w:rsidRPr="00442F9A" w:rsidRDefault="00424CE0" w:rsidP="00424CE0">
      <w:pPr>
        <w:rPr>
          <w:b/>
        </w:rPr>
      </w:pPr>
      <w:r w:rsidRPr="00424CE0">
        <w:rPr>
          <w:b/>
        </w:rPr>
        <w:t>Marketing</w:t>
      </w:r>
    </w:p>
    <w:p w14:paraId="38452E11" w14:textId="77777777" w:rsidR="00424CE0" w:rsidRPr="00424CE0" w:rsidRDefault="00424CE0" w:rsidP="00424CE0">
      <w:pPr>
        <w:numPr>
          <w:ilvl w:val="0"/>
          <w:numId w:val="13"/>
        </w:numPr>
        <w:spacing w:after="0" w:line="240" w:lineRule="auto"/>
        <w:rPr>
          <w:rFonts w:eastAsia="Times New Roman"/>
        </w:rPr>
      </w:pPr>
      <w:r>
        <w:rPr>
          <w:rFonts w:eastAsia="Times New Roman"/>
        </w:rPr>
        <w:t xml:space="preserve">When entering a marketing request on our ticket system, each team is being reminded: ‘Before requesting printed material, please take into consideration the impact of the </w:t>
      </w:r>
      <w:r w:rsidRPr="00424CE0">
        <w:rPr>
          <w:rFonts w:eastAsia="Times New Roman"/>
        </w:rPr>
        <w:t>materials and decide if they are necessary for the campaign duration.’</w:t>
      </w:r>
    </w:p>
    <w:p w14:paraId="510513FF" w14:textId="77777777" w:rsidR="00424CE0" w:rsidRPr="00424CE0" w:rsidRDefault="00424CE0" w:rsidP="00424CE0">
      <w:pPr>
        <w:numPr>
          <w:ilvl w:val="0"/>
          <w:numId w:val="13"/>
        </w:numPr>
        <w:spacing w:after="0" w:line="240" w:lineRule="auto"/>
        <w:rPr>
          <w:rFonts w:eastAsia="Times New Roman"/>
        </w:rPr>
      </w:pPr>
      <w:r w:rsidRPr="00424CE0">
        <w:rPr>
          <w:rFonts w:eastAsia="Times New Roman"/>
        </w:rPr>
        <w:t xml:space="preserve">Marketing team ensures teams are aware of the variety of existing marketing channels outside of printed posters for every campaign </w:t>
      </w:r>
    </w:p>
    <w:p w14:paraId="4ADD04F6" w14:textId="77777777" w:rsidR="00424CE0" w:rsidRPr="00424CE0" w:rsidRDefault="00424CE0" w:rsidP="00424CE0">
      <w:pPr>
        <w:numPr>
          <w:ilvl w:val="0"/>
          <w:numId w:val="13"/>
        </w:numPr>
        <w:spacing w:after="0" w:line="240" w:lineRule="auto"/>
        <w:rPr>
          <w:rFonts w:eastAsia="Times New Roman"/>
        </w:rPr>
      </w:pPr>
      <w:r w:rsidRPr="00424CE0">
        <w:rPr>
          <w:rFonts w:eastAsia="Times New Roman"/>
        </w:rPr>
        <w:t xml:space="preserve">As often as possible, we design assets with no specific date so they can be reused. </w:t>
      </w:r>
    </w:p>
    <w:p w14:paraId="1C143DB7" w14:textId="77777777" w:rsidR="00424CE0" w:rsidRPr="00424CE0" w:rsidRDefault="00424CE0" w:rsidP="00424CE0">
      <w:pPr>
        <w:numPr>
          <w:ilvl w:val="0"/>
          <w:numId w:val="13"/>
        </w:numPr>
        <w:spacing w:after="0" w:line="240" w:lineRule="auto"/>
        <w:rPr>
          <w:rFonts w:eastAsia="Times New Roman"/>
        </w:rPr>
      </w:pPr>
      <w:r w:rsidRPr="00424CE0">
        <w:rPr>
          <w:rFonts w:eastAsia="Times New Roman"/>
        </w:rPr>
        <w:lastRenderedPageBreak/>
        <w:t>We send off cuts from our large formats to the nursery. For every A2 poster printed for example, the nursery receives a blank A3 for crafts.</w:t>
      </w:r>
    </w:p>
    <w:p w14:paraId="4F9061FB" w14:textId="77777777" w:rsidR="00424CE0" w:rsidRPr="00424CE0" w:rsidRDefault="00424CE0" w:rsidP="00424CE0">
      <w:pPr>
        <w:numPr>
          <w:ilvl w:val="0"/>
          <w:numId w:val="13"/>
        </w:numPr>
        <w:spacing w:after="0" w:line="240" w:lineRule="auto"/>
        <w:rPr>
          <w:rFonts w:eastAsia="Times New Roman"/>
        </w:rPr>
      </w:pPr>
      <w:r w:rsidRPr="00424CE0">
        <w:rPr>
          <w:rFonts w:eastAsia="Times New Roman"/>
        </w:rPr>
        <w:t>The Media Pack we send to prospective commercials is entirely digital. This year we have created an online magazine which means that we reduce the amount of data we send to each commercial as we are not attaching a PDF to each email.</w:t>
      </w:r>
    </w:p>
    <w:p w14:paraId="087DB430" w14:textId="1A1DE1D5" w:rsidR="00131253" w:rsidRDefault="00424CE0" w:rsidP="00D74D8D">
      <w:pPr>
        <w:numPr>
          <w:ilvl w:val="0"/>
          <w:numId w:val="13"/>
        </w:numPr>
        <w:spacing w:after="0" w:line="240" w:lineRule="auto"/>
        <w:rPr>
          <w:rFonts w:eastAsia="Times New Roman"/>
        </w:rPr>
      </w:pPr>
      <w:r w:rsidRPr="00424CE0">
        <w:rPr>
          <w:rFonts w:eastAsia="Times New Roman"/>
        </w:rPr>
        <w:t>We make sure our large poster frames across campus contain year-long campaign posters, in order to reduce having to print new posters on a regular basis.</w:t>
      </w:r>
    </w:p>
    <w:p w14:paraId="076D61C7" w14:textId="77777777" w:rsidR="00104497" w:rsidRPr="00104497" w:rsidRDefault="00104497" w:rsidP="00104497">
      <w:pPr>
        <w:spacing w:after="0" w:line="240" w:lineRule="auto"/>
        <w:ind w:left="720"/>
        <w:rPr>
          <w:rFonts w:eastAsia="Times New Roman"/>
        </w:rPr>
      </w:pPr>
    </w:p>
    <w:p w14:paraId="25005DAA" w14:textId="1A15F7F6" w:rsidR="002F0D4A" w:rsidRPr="00131253" w:rsidRDefault="00131253" w:rsidP="00D74D8D">
      <w:pPr>
        <w:rPr>
          <w:b/>
        </w:rPr>
      </w:pPr>
      <w:r w:rsidRPr="00131253">
        <w:rPr>
          <w:b/>
        </w:rPr>
        <w:t>Travel</w:t>
      </w:r>
    </w:p>
    <w:p w14:paraId="2ABE0056" w14:textId="77777777" w:rsidR="00131253" w:rsidRDefault="00442F9A" w:rsidP="00104497">
      <w:pPr>
        <w:pStyle w:val="ListParagraph"/>
        <w:numPr>
          <w:ilvl w:val="0"/>
          <w:numId w:val="16"/>
        </w:numPr>
      </w:pPr>
      <w:hyperlink r:id="rId12" w:history="1">
        <w:r w:rsidR="00131253" w:rsidRPr="00EF16D4">
          <w:rPr>
            <w:rStyle w:val="Hyperlink"/>
          </w:rPr>
          <w:t>https://calculator.carbonfootprint.com/calculator.aspx?tab=6</w:t>
        </w:r>
      </w:hyperlink>
    </w:p>
    <w:p w14:paraId="561FA5DA" w14:textId="77777777" w:rsidR="00131253" w:rsidRDefault="00442F9A" w:rsidP="00104497">
      <w:pPr>
        <w:pStyle w:val="ListParagraph"/>
        <w:numPr>
          <w:ilvl w:val="0"/>
          <w:numId w:val="16"/>
        </w:numPr>
      </w:pPr>
      <w:hyperlink r:id="rId13" w:history="1">
        <w:r w:rsidR="00131253" w:rsidRPr="00EF16D4">
          <w:rPr>
            <w:rStyle w:val="Hyperlink"/>
          </w:rPr>
          <w:t>https://www.goclimate.com/travel-calculator</w:t>
        </w:r>
      </w:hyperlink>
    </w:p>
    <w:p w14:paraId="172A8865" w14:textId="77777777" w:rsidR="00131253" w:rsidRDefault="00131253" w:rsidP="00104497">
      <w:pPr>
        <w:pStyle w:val="ListParagraph"/>
        <w:numPr>
          <w:ilvl w:val="0"/>
          <w:numId w:val="16"/>
        </w:numPr>
      </w:pPr>
      <w:r>
        <w:t>1000 miles of bus travel = 40kg CO2e.</w:t>
      </w:r>
    </w:p>
    <w:sectPr w:rsidR="00131253" w:rsidSect="006E685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32BB2" w14:textId="77777777" w:rsidR="00C818A1" w:rsidRDefault="00C818A1" w:rsidP="00C818A1">
      <w:pPr>
        <w:spacing w:after="0" w:line="240" w:lineRule="auto"/>
      </w:pPr>
      <w:r>
        <w:separator/>
      </w:r>
    </w:p>
  </w:endnote>
  <w:endnote w:type="continuationSeparator" w:id="0">
    <w:p w14:paraId="65E111BC" w14:textId="77777777" w:rsidR="00C818A1" w:rsidRDefault="00C818A1" w:rsidP="00C81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AF40F" w14:textId="77777777" w:rsidR="00C818A1" w:rsidRDefault="00C818A1" w:rsidP="00C818A1">
      <w:pPr>
        <w:spacing w:after="0" w:line="240" w:lineRule="auto"/>
      </w:pPr>
      <w:r>
        <w:separator/>
      </w:r>
    </w:p>
  </w:footnote>
  <w:footnote w:type="continuationSeparator" w:id="0">
    <w:p w14:paraId="476E412E" w14:textId="77777777" w:rsidR="00C818A1" w:rsidRDefault="00C818A1" w:rsidP="00C818A1">
      <w:pPr>
        <w:spacing w:after="0" w:line="240" w:lineRule="auto"/>
      </w:pPr>
      <w:r>
        <w:continuationSeparator/>
      </w:r>
    </w:p>
  </w:footnote>
  <w:footnote w:id="1">
    <w:p w14:paraId="08BAF7A7" w14:textId="72732219" w:rsidR="00C818A1" w:rsidRDefault="00C818A1">
      <w:pPr>
        <w:pStyle w:val="FootnoteText"/>
      </w:pPr>
      <w:r>
        <w:rPr>
          <w:rStyle w:val="FootnoteReference"/>
        </w:rPr>
        <w:footnoteRef/>
      </w:r>
      <w:r>
        <w:t xml:space="preserve"> </w:t>
      </w:r>
      <w:hyperlink r:id="rId1" w:anchor="results" w:history="1">
        <w:r w:rsidRPr="00215787">
          <w:rPr>
            <w:rStyle w:val="Hyperlink"/>
          </w:rPr>
          <w:t>https://www.epa.gov/energy/greenhouse-gas-equivalencies-calculator#results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E5FC9"/>
    <w:multiLevelType w:val="hybridMultilevel"/>
    <w:tmpl w:val="DE3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F7088"/>
    <w:multiLevelType w:val="hybridMultilevel"/>
    <w:tmpl w:val="E1BC9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1191C"/>
    <w:multiLevelType w:val="hybridMultilevel"/>
    <w:tmpl w:val="BEC4F202"/>
    <w:lvl w:ilvl="0" w:tplc="8DCA14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616C2"/>
    <w:multiLevelType w:val="hybridMultilevel"/>
    <w:tmpl w:val="3682AB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8A208A"/>
    <w:multiLevelType w:val="hybridMultilevel"/>
    <w:tmpl w:val="B3CAE6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867D25"/>
    <w:multiLevelType w:val="hybridMultilevel"/>
    <w:tmpl w:val="6B202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314A28"/>
    <w:multiLevelType w:val="hybridMultilevel"/>
    <w:tmpl w:val="34CE2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B90B06"/>
    <w:multiLevelType w:val="hybridMultilevel"/>
    <w:tmpl w:val="07EEA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D50CBA"/>
    <w:multiLevelType w:val="hybridMultilevel"/>
    <w:tmpl w:val="46C424C8"/>
    <w:lvl w:ilvl="0" w:tplc="613CCDC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A1D1DAB"/>
    <w:multiLevelType w:val="hybridMultilevel"/>
    <w:tmpl w:val="64BABA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29464CC"/>
    <w:multiLevelType w:val="hybridMultilevel"/>
    <w:tmpl w:val="4EF8C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2F3274"/>
    <w:multiLevelType w:val="hybridMultilevel"/>
    <w:tmpl w:val="A8B6E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51572BF"/>
    <w:multiLevelType w:val="hybridMultilevel"/>
    <w:tmpl w:val="65BE9A82"/>
    <w:lvl w:ilvl="0" w:tplc="0F1A9D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9A469E6"/>
    <w:multiLevelType w:val="hybridMultilevel"/>
    <w:tmpl w:val="F830F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737DA5"/>
    <w:multiLevelType w:val="hybridMultilevel"/>
    <w:tmpl w:val="D206D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EA653C"/>
    <w:multiLevelType w:val="hybridMultilevel"/>
    <w:tmpl w:val="FB0C99DE"/>
    <w:lvl w:ilvl="0" w:tplc="3858FCC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25D6279"/>
    <w:multiLevelType w:val="hybridMultilevel"/>
    <w:tmpl w:val="E97CE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AB66C3"/>
    <w:multiLevelType w:val="hybridMultilevel"/>
    <w:tmpl w:val="E4504C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A81F8B"/>
    <w:multiLevelType w:val="hybridMultilevel"/>
    <w:tmpl w:val="AF722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4568677">
    <w:abstractNumId w:val="2"/>
  </w:num>
  <w:num w:numId="2" w16cid:durableId="1875460636">
    <w:abstractNumId w:val="12"/>
  </w:num>
  <w:num w:numId="3" w16cid:durableId="679043393">
    <w:abstractNumId w:val="0"/>
  </w:num>
  <w:num w:numId="4" w16cid:durableId="770393611">
    <w:abstractNumId w:val="9"/>
  </w:num>
  <w:num w:numId="5" w16cid:durableId="527528790">
    <w:abstractNumId w:val="11"/>
  </w:num>
  <w:num w:numId="6" w16cid:durableId="1979995123">
    <w:abstractNumId w:val="3"/>
  </w:num>
  <w:num w:numId="7" w16cid:durableId="45375234">
    <w:abstractNumId w:val="10"/>
  </w:num>
  <w:num w:numId="8" w16cid:durableId="1964116567">
    <w:abstractNumId w:val="16"/>
  </w:num>
  <w:num w:numId="9" w16cid:durableId="1534611312">
    <w:abstractNumId w:val="5"/>
  </w:num>
  <w:num w:numId="10" w16cid:durableId="834800210">
    <w:abstractNumId w:val="18"/>
  </w:num>
  <w:num w:numId="11" w16cid:durableId="23599951">
    <w:abstractNumId w:val="1"/>
  </w:num>
  <w:num w:numId="12" w16cid:durableId="1209028970">
    <w:abstractNumId w:val="13"/>
  </w:num>
  <w:num w:numId="13" w16cid:durableId="291450835">
    <w:abstractNumId w:val="4"/>
  </w:num>
  <w:num w:numId="14" w16cid:durableId="1475291687">
    <w:abstractNumId w:val="14"/>
  </w:num>
  <w:num w:numId="15" w16cid:durableId="1763987249">
    <w:abstractNumId w:val="6"/>
  </w:num>
  <w:num w:numId="16" w16cid:durableId="1828936300">
    <w:abstractNumId w:val="7"/>
  </w:num>
  <w:num w:numId="17" w16cid:durableId="2088795111">
    <w:abstractNumId w:val="15"/>
  </w:num>
  <w:num w:numId="18" w16cid:durableId="1071346092">
    <w:abstractNumId w:val="8"/>
  </w:num>
  <w:num w:numId="19" w16cid:durableId="14966533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FD9"/>
    <w:rsid w:val="0006551A"/>
    <w:rsid w:val="000D3FDE"/>
    <w:rsid w:val="00100D66"/>
    <w:rsid w:val="00104497"/>
    <w:rsid w:val="00131253"/>
    <w:rsid w:val="001709AF"/>
    <w:rsid w:val="001805D5"/>
    <w:rsid w:val="00275F1F"/>
    <w:rsid w:val="002840FF"/>
    <w:rsid w:val="002C2969"/>
    <w:rsid w:val="002F0D4A"/>
    <w:rsid w:val="003175E6"/>
    <w:rsid w:val="00323655"/>
    <w:rsid w:val="00346BA7"/>
    <w:rsid w:val="0034773B"/>
    <w:rsid w:val="00383BBE"/>
    <w:rsid w:val="00424CE0"/>
    <w:rsid w:val="00442F9A"/>
    <w:rsid w:val="0044655A"/>
    <w:rsid w:val="00504B58"/>
    <w:rsid w:val="00533EA9"/>
    <w:rsid w:val="00554257"/>
    <w:rsid w:val="00584CC7"/>
    <w:rsid w:val="006221BB"/>
    <w:rsid w:val="00664957"/>
    <w:rsid w:val="006B206A"/>
    <w:rsid w:val="006E6856"/>
    <w:rsid w:val="006F0318"/>
    <w:rsid w:val="00761A29"/>
    <w:rsid w:val="00844D6D"/>
    <w:rsid w:val="008B13AD"/>
    <w:rsid w:val="00903FD9"/>
    <w:rsid w:val="00906B5D"/>
    <w:rsid w:val="009376B5"/>
    <w:rsid w:val="009C74E9"/>
    <w:rsid w:val="00A021A0"/>
    <w:rsid w:val="00A04D8B"/>
    <w:rsid w:val="00A4432A"/>
    <w:rsid w:val="00AE6BBC"/>
    <w:rsid w:val="00B534E9"/>
    <w:rsid w:val="00B70567"/>
    <w:rsid w:val="00BB0049"/>
    <w:rsid w:val="00BE530F"/>
    <w:rsid w:val="00BF5870"/>
    <w:rsid w:val="00C32F8A"/>
    <w:rsid w:val="00C662E3"/>
    <w:rsid w:val="00C818A1"/>
    <w:rsid w:val="00CB691A"/>
    <w:rsid w:val="00CE2B4B"/>
    <w:rsid w:val="00D038A9"/>
    <w:rsid w:val="00D10C7D"/>
    <w:rsid w:val="00D57244"/>
    <w:rsid w:val="00D62FA3"/>
    <w:rsid w:val="00D74D8D"/>
    <w:rsid w:val="00E56B30"/>
    <w:rsid w:val="00E60B05"/>
    <w:rsid w:val="00E95903"/>
    <w:rsid w:val="00FA5F66"/>
    <w:rsid w:val="00FB24C2"/>
    <w:rsid w:val="00FE6677"/>
    <w:rsid w:val="00FF6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848D"/>
  <w15:chartTrackingRefBased/>
  <w15:docId w15:val="{A9D78EA0-A253-4BAB-A3FD-1C60B7D79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F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F8A"/>
    <w:pPr>
      <w:ind w:left="720"/>
      <w:contextualSpacing/>
    </w:pPr>
  </w:style>
  <w:style w:type="paragraph" w:customStyle="1" w:styleId="paragraph">
    <w:name w:val="paragraph"/>
    <w:basedOn w:val="Normal"/>
    <w:rsid w:val="003175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175E6"/>
  </w:style>
  <w:style w:type="character" w:customStyle="1" w:styleId="apple-converted-space">
    <w:name w:val="apple-converted-space"/>
    <w:basedOn w:val="DefaultParagraphFont"/>
    <w:rsid w:val="003175E6"/>
  </w:style>
  <w:style w:type="character" w:customStyle="1" w:styleId="eop">
    <w:name w:val="eop"/>
    <w:basedOn w:val="DefaultParagraphFont"/>
    <w:rsid w:val="003175E6"/>
  </w:style>
  <w:style w:type="character" w:customStyle="1" w:styleId="spellingerror">
    <w:name w:val="spellingerror"/>
    <w:basedOn w:val="DefaultParagraphFont"/>
    <w:rsid w:val="003175E6"/>
  </w:style>
  <w:style w:type="character" w:styleId="Hyperlink">
    <w:name w:val="Hyperlink"/>
    <w:basedOn w:val="DefaultParagraphFont"/>
    <w:uiPriority w:val="99"/>
    <w:unhideWhenUsed/>
    <w:rsid w:val="003175E6"/>
    <w:rPr>
      <w:color w:val="0563C1" w:themeColor="hyperlink"/>
      <w:u w:val="single"/>
    </w:rPr>
  </w:style>
  <w:style w:type="paragraph" w:styleId="Subtitle">
    <w:name w:val="Subtitle"/>
    <w:basedOn w:val="Normal"/>
    <w:link w:val="SubtitleChar"/>
    <w:uiPriority w:val="11"/>
    <w:qFormat/>
    <w:rsid w:val="003175E6"/>
    <w:pPr>
      <w:spacing w:before="240" w:after="85" w:line="300" w:lineRule="exact"/>
    </w:pPr>
    <w:rPr>
      <w:rFonts w:ascii="Tahoma" w:hAnsi="Tahoma" w:cs="Tahoma"/>
      <w:b/>
      <w:bCs/>
      <w:color w:val="598752"/>
      <w:sz w:val="28"/>
      <w:szCs w:val="28"/>
    </w:rPr>
  </w:style>
  <w:style w:type="character" w:customStyle="1" w:styleId="SubtitleChar">
    <w:name w:val="Subtitle Char"/>
    <w:basedOn w:val="DefaultParagraphFont"/>
    <w:link w:val="Subtitle"/>
    <w:uiPriority w:val="11"/>
    <w:rsid w:val="003175E6"/>
    <w:rPr>
      <w:rFonts w:ascii="Tahoma" w:hAnsi="Tahoma" w:cs="Tahoma"/>
      <w:b/>
      <w:bCs/>
      <w:color w:val="598752"/>
      <w:sz w:val="28"/>
      <w:szCs w:val="28"/>
    </w:rPr>
  </w:style>
  <w:style w:type="paragraph" w:customStyle="1" w:styleId="Footnotestyle">
    <w:name w:val="Footnote style"/>
    <w:basedOn w:val="Normal"/>
    <w:rsid w:val="003175E6"/>
    <w:pPr>
      <w:spacing w:after="0" w:line="240" w:lineRule="auto"/>
    </w:pPr>
    <w:rPr>
      <w:rFonts w:ascii="Tahoma" w:hAnsi="Tahoma" w:cs="Tahoma"/>
      <w:sz w:val="13"/>
      <w:szCs w:val="13"/>
    </w:rPr>
  </w:style>
  <w:style w:type="character" w:styleId="CommentReference">
    <w:name w:val="annotation reference"/>
    <w:basedOn w:val="DefaultParagraphFont"/>
    <w:uiPriority w:val="99"/>
    <w:semiHidden/>
    <w:unhideWhenUsed/>
    <w:rsid w:val="00104497"/>
    <w:rPr>
      <w:sz w:val="16"/>
      <w:szCs w:val="16"/>
    </w:rPr>
  </w:style>
  <w:style w:type="paragraph" w:styleId="CommentText">
    <w:name w:val="annotation text"/>
    <w:basedOn w:val="Normal"/>
    <w:link w:val="CommentTextChar"/>
    <w:uiPriority w:val="99"/>
    <w:unhideWhenUsed/>
    <w:rsid w:val="00104497"/>
    <w:pPr>
      <w:spacing w:line="240" w:lineRule="auto"/>
    </w:pPr>
    <w:rPr>
      <w:sz w:val="20"/>
      <w:szCs w:val="20"/>
    </w:rPr>
  </w:style>
  <w:style w:type="character" w:customStyle="1" w:styleId="CommentTextChar">
    <w:name w:val="Comment Text Char"/>
    <w:basedOn w:val="DefaultParagraphFont"/>
    <w:link w:val="CommentText"/>
    <w:uiPriority w:val="99"/>
    <w:rsid w:val="00104497"/>
    <w:rPr>
      <w:sz w:val="20"/>
      <w:szCs w:val="20"/>
    </w:rPr>
  </w:style>
  <w:style w:type="paragraph" w:styleId="CommentSubject">
    <w:name w:val="annotation subject"/>
    <w:basedOn w:val="CommentText"/>
    <w:next w:val="CommentText"/>
    <w:link w:val="CommentSubjectChar"/>
    <w:uiPriority w:val="99"/>
    <w:semiHidden/>
    <w:unhideWhenUsed/>
    <w:rsid w:val="00104497"/>
    <w:rPr>
      <w:b/>
      <w:bCs/>
    </w:rPr>
  </w:style>
  <w:style w:type="character" w:customStyle="1" w:styleId="CommentSubjectChar">
    <w:name w:val="Comment Subject Char"/>
    <w:basedOn w:val="CommentTextChar"/>
    <w:link w:val="CommentSubject"/>
    <w:uiPriority w:val="99"/>
    <w:semiHidden/>
    <w:rsid w:val="00104497"/>
    <w:rPr>
      <w:b/>
      <w:bCs/>
      <w:sz w:val="20"/>
      <w:szCs w:val="20"/>
    </w:rPr>
  </w:style>
  <w:style w:type="paragraph" w:styleId="FootnoteText">
    <w:name w:val="footnote text"/>
    <w:basedOn w:val="Normal"/>
    <w:link w:val="FootnoteTextChar"/>
    <w:uiPriority w:val="99"/>
    <w:semiHidden/>
    <w:unhideWhenUsed/>
    <w:rsid w:val="00C818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8A1"/>
    <w:rPr>
      <w:sz w:val="20"/>
      <w:szCs w:val="20"/>
    </w:rPr>
  </w:style>
  <w:style w:type="character" w:styleId="FootnoteReference">
    <w:name w:val="footnote reference"/>
    <w:basedOn w:val="DefaultParagraphFont"/>
    <w:uiPriority w:val="99"/>
    <w:semiHidden/>
    <w:unhideWhenUsed/>
    <w:rsid w:val="00C818A1"/>
    <w:rPr>
      <w:vertAlign w:val="superscript"/>
    </w:rPr>
  </w:style>
  <w:style w:type="character" w:styleId="UnresolvedMention">
    <w:name w:val="Unresolved Mention"/>
    <w:basedOn w:val="DefaultParagraphFont"/>
    <w:uiPriority w:val="99"/>
    <w:semiHidden/>
    <w:unhideWhenUsed/>
    <w:rsid w:val="00C81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28399">
      <w:bodyDiv w:val="1"/>
      <w:marLeft w:val="0"/>
      <w:marRight w:val="0"/>
      <w:marTop w:val="0"/>
      <w:marBottom w:val="0"/>
      <w:divBdr>
        <w:top w:val="none" w:sz="0" w:space="0" w:color="auto"/>
        <w:left w:val="none" w:sz="0" w:space="0" w:color="auto"/>
        <w:bottom w:val="none" w:sz="0" w:space="0" w:color="auto"/>
        <w:right w:val="none" w:sz="0" w:space="0" w:color="auto"/>
      </w:divBdr>
    </w:div>
    <w:div w:id="161240610">
      <w:bodyDiv w:val="1"/>
      <w:marLeft w:val="0"/>
      <w:marRight w:val="0"/>
      <w:marTop w:val="0"/>
      <w:marBottom w:val="0"/>
      <w:divBdr>
        <w:top w:val="none" w:sz="0" w:space="0" w:color="auto"/>
        <w:left w:val="none" w:sz="0" w:space="0" w:color="auto"/>
        <w:bottom w:val="none" w:sz="0" w:space="0" w:color="auto"/>
        <w:right w:val="none" w:sz="0" w:space="0" w:color="auto"/>
      </w:divBdr>
    </w:div>
    <w:div w:id="386493293">
      <w:bodyDiv w:val="1"/>
      <w:marLeft w:val="0"/>
      <w:marRight w:val="0"/>
      <w:marTop w:val="0"/>
      <w:marBottom w:val="0"/>
      <w:divBdr>
        <w:top w:val="none" w:sz="0" w:space="0" w:color="auto"/>
        <w:left w:val="none" w:sz="0" w:space="0" w:color="auto"/>
        <w:bottom w:val="none" w:sz="0" w:space="0" w:color="auto"/>
        <w:right w:val="none" w:sz="0" w:space="0" w:color="auto"/>
      </w:divBdr>
    </w:div>
    <w:div w:id="527060679">
      <w:bodyDiv w:val="1"/>
      <w:marLeft w:val="0"/>
      <w:marRight w:val="0"/>
      <w:marTop w:val="0"/>
      <w:marBottom w:val="0"/>
      <w:divBdr>
        <w:top w:val="none" w:sz="0" w:space="0" w:color="auto"/>
        <w:left w:val="none" w:sz="0" w:space="0" w:color="auto"/>
        <w:bottom w:val="none" w:sz="0" w:space="0" w:color="auto"/>
        <w:right w:val="none" w:sz="0" w:space="0" w:color="auto"/>
      </w:divBdr>
    </w:div>
    <w:div w:id="828441429">
      <w:bodyDiv w:val="1"/>
      <w:marLeft w:val="0"/>
      <w:marRight w:val="0"/>
      <w:marTop w:val="0"/>
      <w:marBottom w:val="0"/>
      <w:divBdr>
        <w:top w:val="none" w:sz="0" w:space="0" w:color="auto"/>
        <w:left w:val="none" w:sz="0" w:space="0" w:color="auto"/>
        <w:bottom w:val="none" w:sz="0" w:space="0" w:color="auto"/>
        <w:right w:val="none" w:sz="0" w:space="0" w:color="auto"/>
      </w:divBdr>
    </w:div>
    <w:div w:id="984890417">
      <w:bodyDiv w:val="1"/>
      <w:marLeft w:val="0"/>
      <w:marRight w:val="0"/>
      <w:marTop w:val="0"/>
      <w:marBottom w:val="0"/>
      <w:divBdr>
        <w:top w:val="none" w:sz="0" w:space="0" w:color="auto"/>
        <w:left w:val="none" w:sz="0" w:space="0" w:color="auto"/>
        <w:bottom w:val="none" w:sz="0" w:space="0" w:color="auto"/>
        <w:right w:val="none" w:sz="0" w:space="0" w:color="auto"/>
      </w:divBdr>
    </w:div>
    <w:div w:id="992609991">
      <w:bodyDiv w:val="1"/>
      <w:marLeft w:val="0"/>
      <w:marRight w:val="0"/>
      <w:marTop w:val="0"/>
      <w:marBottom w:val="0"/>
      <w:divBdr>
        <w:top w:val="none" w:sz="0" w:space="0" w:color="auto"/>
        <w:left w:val="none" w:sz="0" w:space="0" w:color="auto"/>
        <w:bottom w:val="none" w:sz="0" w:space="0" w:color="auto"/>
        <w:right w:val="none" w:sz="0" w:space="0" w:color="auto"/>
      </w:divBdr>
    </w:div>
    <w:div w:id="1117867012">
      <w:bodyDiv w:val="1"/>
      <w:marLeft w:val="0"/>
      <w:marRight w:val="0"/>
      <w:marTop w:val="0"/>
      <w:marBottom w:val="0"/>
      <w:divBdr>
        <w:top w:val="none" w:sz="0" w:space="0" w:color="auto"/>
        <w:left w:val="none" w:sz="0" w:space="0" w:color="auto"/>
        <w:bottom w:val="none" w:sz="0" w:space="0" w:color="auto"/>
        <w:right w:val="none" w:sz="0" w:space="0" w:color="auto"/>
      </w:divBdr>
    </w:div>
    <w:div w:id="1262109711">
      <w:bodyDiv w:val="1"/>
      <w:marLeft w:val="0"/>
      <w:marRight w:val="0"/>
      <w:marTop w:val="0"/>
      <w:marBottom w:val="0"/>
      <w:divBdr>
        <w:top w:val="none" w:sz="0" w:space="0" w:color="auto"/>
        <w:left w:val="none" w:sz="0" w:space="0" w:color="auto"/>
        <w:bottom w:val="none" w:sz="0" w:space="0" w:color="auto"/>
        <w:right w:val="none" w:sz="0" w:space="0" w:color="auto"/>
      </w:divBdr>
    </w:div>
    <w:div w:id="1343705737">
      <w:bodyDiv w:val="1"/>
      <w:marLeft w:val="0"/>
      <w:marRight w:val="0"/>
      <w:marTop w:val="0"/>
      <w:marBottom w:val="0"/>
      <w:divBdr>
        <w:top w:val="none" w:sz="0" w:space="0" w:color="auto"/>
        <w:left w:val="none" w:sz="0" w:space="0" w:color="auto"/>
        <w:bottom w:val="none" w:sz="0" w:space="0" w:color="auto"/>
        <w:right w:val="none" w:sz="0" w:space="0" w:color="auto"/>
      </w:divBdr>
      <w:divsChild>
        <w:div w:id="855264117">
          <w:marLeft w:val="0"/>
          <w:marRight w:val="0"/>
          <w:marTop w:val="0"/>
          <w:marBottom w:val="0"/>
          <w:divBdr>
            <w:top w:val="none" w:sz="0" w:space="0" w:color="auto"/>
            <w:left w:val="none" w:sz="0" w:space="0" w:color="auto"/>
            <w:bottom w:val="none" w:sz="0" w:space="0" w:color="auto"/>
            <w:right w:val="none" w:sz="0" w:space="0" w:color="auto"/>
          </w:divBdr>
        </w:div>
      </w:divsChild>
    </w:div>
    <w:div w:id="195837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climate.com/travel-calculator"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lculator.carbonfootprint.com/calculator.aspx?tab=6"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hestudentsunion.co.uk/union/sustainability/action_pla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pa.gov/energy/greenhouse-gas-equivalencies-calcu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D6041E9329CF45B9707A289EF910A9" ma:contentTypeVersion="13" ma:contentTypeDescription="Create a new document." ma:contentTypeScope="" ma:versionID="55bd73cf5d1104347a2cfd67bf5638d8">
  <xsd:schema xmlns:xsd="http://www.w3.org/2001/XMLSchema" xmlns:xs="http://www.w3.org/2001/XMLSchema" xmlns:p="http://schemas.microsoft.com/office/2006/metadata/properties" xmlns:ns2="9a9b53bc-5e60-4bf3-8893-e125da52fd22" xmlns:ns3="a580f8fe-820e-4a25-8af0-2481ef1be4e4" targetNamespace="http://schemas.microsoft.com/office/2006/metadata/properties" ma:root="true" ma:fieldsID="905089b8bd69e2958a5918382eff9660" ns2:_="" ns3:_="">
    <xsd:import namespace="9a9b53bc-5e60-4bf3-8893-e125da52fd22"/>
    <xsd:import namespace="a580f8fe-820e-4a25-8af0-2481ef1be4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b53bc-5e60-4bf3-8893-e125da52f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80f8fe-820e-4a25-8af0-2481ef1be4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be99b6-83d3-45d7-ad89-ed4124485510}" ma:internalName="TaxCatchAll" ma:showField="CatchAllData" ma:web="a580f8fe-820e-4a25-8af0-2481ef1be4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9b53bc-5e60-4bf3-8893-e125da52fd22">
      <Terms xmlns="http://schemas.microsoft.com/office/infopath/2007/PartnerControls"/>
    </lcf76f155ced4ddcb4097134ff3c332f>
    <TaxCatchAll xmlns="a580f8fe-820e-4a25-8af0-2481ef1be4e4" xsi:nil="true"/>
  </documentManagement>
</p:properties>
</file>

<file path=customXml/itemProps1.xml><?xml version="1.0" encoding="utf-8"?>
<ds:datastoreItem xmlns:ds="http://schemas.openxmlformats.org/officeDocument/2006/customXml" ds:itemID="{25FE7BFB-B489-460E-830A-C3BC7D78DF89}">
  <ds:schemaRefs>
    <ds:schemaRef ds:uri="http://schemas.openxmlformats.org/officeDocument/2006/bibliography"/>
  </ds:schemaRefs>
</ds:datastoreItem>
</file>

<file path=customXml/itemProps2.xml><?xml version="1.0" encoding="utf-8"?>
<ds:datastoreItem xmlns:ds="http://schemas.openxmlformats.org/officeDocument/2006/customXml" ds:itemID="{86C191DC-B25C-441B-B713-BFDD0A650710}"/>
</file>

<file path=customXml/itemProps3.xml><?xml version="1.0" encoding="utf-8"?>
<ds:datastoreItem xmlns:ds="http://schemas.openxmlformats.org/officeDocument/2006/customXml" ds:itemID="{63BC758D-C5AC-48B7-9B68-A487BFC7D728}"/>
</file>

<file path=customXml/itemProps4.xml><?xml version="1.0" encoding="utf-8"?>
<ds:datastoreItem xmlns:ds="http://schemas.openxmlformats.org/officeDocument/2006/customXml" ds:itemID="{F35B6C30-2A9D-49FC-B9A5-CCC6A340B633}"/>
</file>

<file path=docProps/app.xml><?xml version="1.0" encoding="utf-8"?>
<Properties xmlns="http://schemas.openxmlformats.org/officeDocument/2006/extended-properties" xmlns:vt="http://schemas.openxmlformats.org/officeDocument/2006/docPropsVTypes">
  <Template>Normal</Template>
  <TotalTime>150</TotalTime>
  <Pages>8</Pages>
  <Words>2054</Words>
  <Characters>11711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13738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Bromley</dc:creator>
  <cp:keywords/>
  <dc:description/>
  <cp:lastModifiedBy>Rachel Colley</cp:lastModifiedBy>
  <cp:revision>13</cp:revision>
  <dcterms:created xsi:type="dcterms:W3CDTF">2023-04-13T09:53:00Z</dcterms:created>
  <dcterms:modified xsi:type="dcterms:W3CDTF">2023-05-04T14:10:00Z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0x01010079D6041E9329CF45B9707A289EF910A9</vt:lpwstr>
  </property>
</Properties>
</file>